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1"/>
      </w:tblGrid>
      <w:tr w14:paraId="1AEB1F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4F2CABA">
            <w:pPr>
              <w:rPr>
                <w:rFonts w:ascii="Calibri" w:hAnsi="Calibri" w:eastAsia="Times New Roman" w:cs="Times New Roman"/>
                <w:lang w:eastAsia="en-US"/>
              </w:rPr>
            </w:pPr>
          </w:p>
        </w:tc>
      </w:tr>
      <w:tr w14:paraId="53DC6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exact"/>
        </w:trPr>
        <w:tc>
          <w:tcPr>
            <w:tcW w:w="10221" w:type="dxa"/>
            <w:vMerge w:val="continue"/>
            <w:shd w:val="clear" w:color="000000" w:fill="FFFFFF"/>
            <w:tcMar>
              <w:left w:w="34" w:type="dxa"/>
              <w:right w:w="34" w:type="dxa"/>
            </w:tcMar>
          </w:tcPr>
          <w:p w14:paraId="15B307E6">
            <w:pPr>
              <w:rPr>
                <w:rFonts w:ascii="Calibri" w:hAnsi="Calibri" w:eastAsia="Times New Roman" w:cs="Times New Roman"/>
                <w:lang w:eastAsia="en-US"/>
              </w:rPr>
            </w:pPr>
          </w:p>
        </w:tc>
      </w:tr>
    </w:tbl>
    <w:p w14:paraId="3479277C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CF00A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249FF4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655408A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53ED548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2D55725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B749529">
      <w:pPr>
        <w:spacing w:after="268"/>
        <w:ind w:right="-20"/>
      </w:pPr>
    </w:p>
    <w:p w14:paraId="28174514">
      <w:pPr>
        <w:spacing w:after="268"/>
        <w:ind w:right="-20"/>
      </w:pPr>
    </w:p>
    <w:p w14:paraId="228FFEFD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EF746C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F35EF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5E624">
      <w:pPr>
        <w:ind w:left="-567"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Элективные курсы по физической культуре и спорту</w:t>
      </w:r>
    </w:p>
    <w:p w14:paraId="13CB8C61">
      <w:pPr>
        <w:ind w:left="-567" w:firstLine="567"/>
        <w:jc w:val="center"/>
        <w:rPr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Профессионально-прикладная физическая подготовка</w:t>
      </w:r>
    </w:p>
    <w:p w14:paraId="23418EE8">
      <w:pPr>
        <w:jc w:val="center"/>
        <w:rPr>
          <w:rFonts w:ascii="Times New Roman" w:hAnsi="Times New Roman" w:cs="Times New Roman"/>
          <w:szCs w:val="24"/>
        </w:rPr>
      </w:pPr>
    </w:p>
    <w:p w14:paraId="4F73BEF1">
      <w:pPr>
        <w:jc w:val="center"/>
        <w:rPr>
          <w:rFonts w:ascii="Times New Roman" w:hAnsi="Times New Roman" w:cs="Times New Roman"/>
          <w:szCs w:val="24"/>
        </w:rPr>
      </w:pPr>
    </w:p>
    <w:p w14:paraId="0A8FDCA9">
      <w:pPr>
        <w:ind w:firstLine="1134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</w:rPr>
        <w:t>23.05.04 Эксплуатация железных дорог</w:t>
      </w:r>
    </w:p>
    <w:p w14:paraId="7CD74D94">
      <w:pPr>
        <w:ind w:firstLine="1134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Специализация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Транспортный бизнес и логистика</w:t>
      </w:r>
      <w:bookmarkStart w:id="2" w:name="_GoBack"/>
      <w:bookmarkEnd w:id="2"/>
    </w:p>
    <w:p w14:paraId="656BD2EB">
      <w:pPr>
        <w:ind w:firstLine="1134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Форма бучения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заочная</w:t>
      </w:r>
    </w:p>
    <w:p w14:paraId="776FDB0D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96C75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5321EFF8">
      <w:pPr>
        <w:pStyle w:val="1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0A16F39">
      <w:pPr>
        <w:pStyle w:val="1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AE8D165">
      <w:pPr>
        <w:pStyle w:val="11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40A4A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202E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731DA4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98FB3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C8B2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D6FE7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B61F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B195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8143F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836C4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4ECFA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5A100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A680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B89D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F5033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91E0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F5D54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6D428C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C4F30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8E417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3024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9A44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0916C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BBA06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613D4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8F99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299F1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2BF66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119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70AEAD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6475A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5E6B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43927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F85EF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86D1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DA499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7F008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14:paraId="09CE93C3">
      <w:pPr>
        <w:pStyle w:val="13"/>
        <w:jc w:val="both"/>
      </w:pPr>
      <w:r>
        <w:tab/>
      </w: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818975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Формы промежуточной аттестации: зачет 2 курс.</w:t>
      </w:r>
    </w:p>
    <w:p w14:paraId="676BEE12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2FFE2BF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tbl>
      <w:tblPr>
        <w:tblStyle w:val="3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6"/>
        <w:gridCol w:w="5665"/>
      </w:tblGrid>
      <w:tr w14:paraId="0CA13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4706" w:type="dxa"/>
          </w:tcPr>
          <w:p w14:paraId="4A3F8E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0D691F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14:paraId="41412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4706" w:type="dxa"/>
          </w:tcPr>
          <w:p w14:paraId="42B49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УК–7.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Times New Roman" w:hAnsi="Times New Roman" w:eastAsia="Times New Roman" w:cs="Times New Roman"/>
                <w:bCs/>
              </w:rPr>
              <w:t>.</w:t>
            </w:r>
          </w:p>
          <w:p w14:paraId="39373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BAE497B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10627800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508891BD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5AD23B76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DF07EDE">
      <w:pPr>
        <w:spacing w:after="0" w:line="240" w:lineRule="auto"/>
        <w:ind w:firstLine="709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результатами освоения образовательной программы</w:t>
      </w:r>
    </w:p>
    <w:p w14:paraId="3674C3C4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2"/>
        <w:gridCol w:w="4791"/>
        <w:gridCol w:w="1908"/>
      </w:tblGrid>
      <w:tr w14:paraId="60F8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</w:tcPr>
          <w:p w14:paraId="16F63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1" w:type="dxa"/>
          </w:tcPr>
          <w:p w14:paraId="78603F1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53468F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(1 курс)</w:t>
            </w:r>
          </w:p>
        </w:tc>
      </w:tr>
      <w:tr w14:paraId="69B99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672" w:type="dxa"/>
            <w:vMerge w:val="restart"/>
          </w:tcPr>
          <w:p w14:paraId="55AA0A9A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3C6D5280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B1B26C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30CFC3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19237C1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B624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4B0A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000C27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8A997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  <w:tc>
          <w:tcPr>
            <w:tcW w:w="1908" w:type="dxa"/>
          </w:tcPr>
          <w:p w14:paraId="773C64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(21-24)</w:t>
            </w:r>
          </w:p>
          <w:p w14:paraId="2C2C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3B4D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4F63DE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0BC135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  <w:tc>
          <w:tcPr>
            <w:tcW w:w="1908" w:type="dxa"/>
          </w:tcPr>
          <w:p w14:paraId="0F5504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(25)</w:t>
            </w:r>
          </w:p>
          <w:p w14:paraId="0DD18F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0CCBAEB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06CD50B6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D573814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12B9C202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5CC45BF2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7D298534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</w:t>
      </w:r>
      <w:r>
        <w:rPr>
          <w:rStyle w:val="4"/>
          <w:rFonts w:ascii="Times New Roman" w:hAnsi="Times New Roman" w:eastAsia="Times New Roman"/>
          <w:b/>
          <w:bCs/>
          <w:iCs/>
          <w:sz w:val="24"/>
          <w:szCs w:val="24"/>
        </w:rPr>
        <w:footnoteReference w:id="0"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71F7C68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3C5F930F">
      <w:pPr>
        <w:spacing w:after="0" w:line="240" w:lineRule="auto"/>
        <w:ind w:firstLine="709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4E3EA2FA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7C2A68C9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0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7058"/>
      </w:tblGrid>
      <w:tr w14:paraId="2FB6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6E6B5C87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58" w:type="dxa"/>
          </w:tcPr>
          <w:p w14:paraId="5A600855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035FA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1A6DEE8C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7058" w:type="dxa"/>
          </w:tcPr>
          <w:p w14:paraId="43A662C5">
            <w:pPr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14:paraId="7525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597" w:type="dxa"/>
            <w:gridSpan w:val="2"/>
          </w:tcPr>
          <w:p w14:paraId="09966E02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5EDB5DB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Тема: Формирования научных элементов методологической основы профессионально-прикладной физической подготовки в России</w:t>
            </w:r>
          </w:p>
          <w:p w14:paraId="43416E35">
            <w:pPr>
              <w:tabs>
                <w:tab w:val="left" w:pos="500"/>
              </w:tabs>
              <w:spacing w:after="0" w:line="240" w:lineRule="auto"/>
              <w:ind w:firstLine="499"/>
              <w:rPr>
                <w:rFonts w:ascii="Times New Roman" w:hAnsi="Times New Roman" w:cs="Times New Roman"/>
                <w:color w:val="000000"/>
              </w:rPr>
            </w:pPr>
          </w:p>
          <w:p w14:paraId="5441B6C9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Необходимость подготовки людей к жизни, труду, другим необходимым видам деятельности исторически обусловила возникновение:</w:t>
            </w:r>
          </w:p>
          <w:p w14:paraId="0CD6A9B8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физической культуры; </w:t>
            </w:r>
          </w:p>
          <w:p w14:paraId="5325CEDD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физического воспитания;</w:t>
            </w:r>
          </w:p>
          <w:p w14:paraId="7A0CB7DD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физического совершенства; </w:t>
            </w:r>
          </w:p>
          <w:p w14:paraId="071B5ABA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видов спорта.</w:t>
            </w:r>
          </w:p>
          <w:p w14:paraId="2A8D189A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Специфические прикладные функции физической культуры преимущественно проявляются в сфере:</w:t>
            </w:r>
          </w:p>
          <w:p w14:paraId="7A7C22E2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производственной деятельности; </w:t>
            </w:r>
          </w:p>
          <w:p w14:paraId="64DF7794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образования;</w:t>
            </w:r>
          </w:p>
          <w:p w14:paraId="3F0A25BE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спорта; </w:t>
            </w:r>
          </w:p>
          <w:p w14:paraId="5D0ED87D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организации досуга.</w:t>
            </w:r>
          </w:p>
          <w:p w14:paraId="4FA45EC8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 Физическая культура ориентирована на совершенствование:</w:t>
            </w:r>
          </w:p>
          <w:p w14:paraId="61E63865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физических и психических качеств людей; </w:t>
            </w:r>
          </w:p>
          <w:p w14:paraId="3D274519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техники двигательных действий;</w:t>
            </w:r>
          </w:p>
          <w:p w14:paraId="59D78BA2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работоспособности человека; </w:t>
            </w:r>
          </w:p>
          <w:p w14:paraId="40B7EECD">
            <w:pPr>
              <w:spacing w:after="0" w:line="240" w:lineRule="auto"/>
              <w:ind w:firstLine="49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природных физических свойств человека.</w:t>
            </w:r>
          </w:p>
          <w:p w14:paraId="3274396D">
            <w:pPr>
              <w:spacing w:after="0" w:line="240" w:lineRule="auto"/>
              <w:ind w:firstLine="49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 Главный принцип системы физического воспитания, разработанной П.Ф. Лесгафтом:</w:t>
            </w:r>
          </w:p>
          <w:p w14:paraId="4562FCDB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принцип связи теории с практикой;</w:t>
            </w:r>
          </w:p>
          <w:p w14:paraId="06EC4164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принцип доступности и индивидуализации;</w:t>
            </w:r>
          </w:p>
          <w:p w14:paraId="172F325F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неразрывное единство физического и умственного развития;</w:t>
            </w:r>
          </w:p>
          <w:p w14:paraId="6C77F1CD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г) принцип постепенного наращивания развивающе-тренирующих воздействий, принцип возрастной адекватности направленной физического воспитания.</w:t>
            </w:r>
          </w:p>
          <w:p w14:paraId="1F002E57">
            <w:pPr>
              <w:pStyle w:val="7"/>
              <w:spacing w:before="0" w:beforeAutospacing="0" w:after="0" w:afterAutospacing="0"/>
              <w:ind w:firstLine="499"/>
              <w:jc w:val="both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5. Понятие «динамический стереотип» </w:t>
            </w:r>
            <w:r>
              <w:rPr>
                <w:b/>
                <w:color w:val="000000"/>
                <w:spacing w:val="2"/>
                <w:sz w:val="22"/>
                <w:szCs w:val="22"/>
              </w:rPr>
              <w:t xml:space="preserve">сформулировано: </w:t>
            </w:r>
          </w:p>
          <w:p w14:paraId="714C1632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И.М. Сеченовым;</w:t>
            </w:r>
          </w:p>
          <w:p w14:paraId="458A2C99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И.П. Павловым;</w:t>
            </w:r>
          </w:p>
          <w:p w14:paraId="039BF5EC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В.М. Бехтеревым;</w:t>
            </w:r>
          </w:p>
          <w:p w14:paraId="6C9A18EC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г) Н.И. Пироговым.</w:t>
            </w:r>
          </w:p>
          <w:p w14:paraId="1756DB59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>
              <w:rPr>
                <w:rFonts w:ascii="Times New Roman" w:hAnsi="Times New Roman" w:cs="Times New Roman"/>
                <w:b/>
              </w:rPr>
              <w:t>6. Идея о необходимости учета возрастных особенностей организма в воспитании и обучении человека, которая в физическом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 воспитании реализуется в одном из основополагающем принципе гетерогенности и гетерохронности принадлежит:</w:t>
            </w:r>
          </w:p>
          <w:p w14:paraId="1723A7AB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П.Ф. Лесгафту;</w:t>
            </w:r>
          </w:p>
          <w:p w14:paraId="52755CF3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В.В. Гориневскому;</w:t>
            </w:r>
          </w:p>
          <w:p w14:paraId="0EDEE101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В.М. Бехтереву;</w:t>
            </w:r>
          </w:p>
          <w:p w14:paraId="5233A464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К.Д. Ушинскому.</w:t>
            </w:r>
          </w:p>
          <w:p w14:paraId="6BF1E4A1">
            <w:pPr>
              <w:shd w:val="clear" w:color="auto" w:fill="FFFFFF"/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1"/>
              </w:rPr>
              <w:t xml:space="preserve">7. </w:t>
            </w:r>
            <w:r>
              <w:rPr>
                <w:rFonts w:ascii="Times New Roman" w:hAnsi="Times New Roman" w:cs="Times New Roman"/>
                <w:b/>
              </w:rPr>
              <w:t>Физическое воспитание, которое способствовало освоению производственных профессий, было введено в профессиональную школу в:</w:t>
            </w:r>
          </w:p>
          <w:p w14:paraId="1BBFD070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1891 г.;</w:t>
            </w:r>
          </w:p>
          <w:p w14:paraId="7199C758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1889 г.;</w:t>
            </w:r>
          </w:p>
          <w:p w14:paraId="507D4989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1856 г.;</w:t>
            </w:r>
          </w:p>
          <w:p w14:paraId="39DF447C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1874 г.</w:t>
            </w:r>
          </w:p>
          <w:p w14:paraId="7F36879D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1"/>
              </w:rPr>
              <w:t>8. Впервые Ф</w:t>
            </w:r>
            <w:r>
              <w:rPr>
                <w:rFonts w:ascii="Times New Roman" w:hAnsi="Times New Roman" w:cs="Times New Roman"/>
                <w:b/>
              </w:rPr>
              <w:t>изические упражнения как учебная дисциплина вводятся в….</w:t>
            </w:r>
          </w:p>
          <w:p w14:paraId="35B0883B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в Пажеском его Величества корпусе, эскадронах юнкеров и гвардейских кавалеристов;</w:t>
            </w:r>
          </w:p>
          <w:p w14:paraId="45001CEC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в кадетских корпусах 1 и 2 классов;</w:t>
            </w:r>
          </w:p>
          <w:p w14:paraId="657B44BB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 Московской школе математических и навигационных наук, в Морской академии;</w:t>
            </w:r>
          </w:p>
          <w:p w14:paraId="6EE3BA60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военных училищах.</w:t>
            </w:r>
          </w:p>
          <w:p w14:paraId="52EF60FE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>
              <w:rPr>
                <w:rFonts w:ascii="Times New Roman" w:hAnsi="Times New Roman" w:cs="Times New Roman"/>
                <w:b/>
              </w:rPr>
              <w:t xml:space="preserve">9. Разделение обучающихся на </w:t>
            </w:r>
            <w:r>
              <w:rPr>
                <w:rFonts w:ascii="Times New Roman" w:hAnsi="Times New Roman" w:cs="Times New Roman"/>
                <w:b/>
                <w:spacing w:val="1"/>
              </w:rPr>
              <w:t xml:space="preserve">антропометрические группы 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(«хорошо развитых», «средне развитых», «слабогрудых», «слабо </w:t>
            </w:r>
            <w:r>
              <w:rPr>
                <w:rFonts w:ascii="Times New Roman" w:hAnsi="Times New Roman" w:cs="Times New Roman"/>
                <w:b/>
                <w:spacing w:val="1"/>
              </w:rPr>
              <w:t>сильных») в практику физического воспитания ввел?</w:t>
            </w:r>
          </w:p>
          <w:p w14:paraId="43EB795D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Е.А. Покровский</w:t>
            </w:r>
            <w:r>
              <w:rPr>
                <w:sz w:val="22"/>
                <w:szCs w:val="22"/>
              </w:rPr>
              <w:t xml:space="preserve"> ;</w:t>
            </w:r>
          </w:p>
          <w:p w14:paraId="1555B122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В. В. Рудин;</w:t>
            </w:r>
          </w:p>
          <w:p w14:paraId="1738E276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А.Н. Крес</w:t>
            </w:r>
            <w:r>
              <w:rPr>
                <w:rFonts w:ascii="Times New Roman" w:hAnsi="Times New Roman" w:cs="Times New Roman"/>
                <w:color w:val="000000"/>
              </w:rPr>
              <w:t>товников;</w:t>
            </w:r>
          </w:p>
          <w:p w14:paraId="73E680E5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П.Ф. Лесгафт.</w:t>
            </w:r>
          </w:p>
          <w:p w14:paraId="74B6AA87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10. </w:t>
            </w:r>
            <w:r>
              <w:rPr>
                <w:rFonts w:ascii="Times New Roman" w:hAnsi="Times New Roman" w:cs="Times New Roman"/>
                <w:b/>
                <w:color w:val="000000"/>
                <w:spacing w:val="5"/>
              </w:rPr>
              <w:t>В выдержке из стенограммы заседания временного Совета по делам физического развития нородонаселения Российской империи от 14 марта 1914 года подчеркивается, что забраковывание молодежи призывного возраста доходит до:</w:t>
            </w:r>
          </w:p>
          <w:p w14:paraId="2FF28E47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а) 10 %;</w:t>
            </w:r>
          </w:p>
          <w:p w14:paraId="6E18F2C3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40 %;</w:t>
            </w:r>
          </w:p>
          <w:p w14:paraId="68F9F76F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35 %;</w:t>
            </w:r>
          </w:p>
          <w:p w14:paraId="5D465A0D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20 %.</w:t>
            </w:r>
          </w:p>
          <w:p w14:paraId="5F6E9192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7D515303">
            <w:pPr>
              <w:tabs>
                <w:tab w:val="left" w:pos="500"/>
              </w:tabs>
              <w:spacing w:after="0" w:line="240" w:lineRule="auto"/>
              <w:ind w:firstLine="499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i/>
              </w:rPr>
              <w:t>Научно-методические и естественно-научные основы профессионально-прикладной физической подготовки в советский период и современные направления развития.</w:t>
            </w:r>
          </w:p>
          <w:p w14:paraId="2F3DDFA9">
            <w:pPr>
              <w:tabs>
                <w:tab w:val="left" w:pos="500"/>
              </w:tabs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</w:p>
          <w:p w14:paraId="5CB1FACD">
            <w:pPr>
              <w:pStyle w:val="11"/>
              <w:numPr>
                <w:ilvl w:val="0"/>
                <w:numId w:val="2"/>
              </w:num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</w:rPr>
              <w:t>Научно-методические основы советской системы физического воспитания (1919–1920 г.)   формируются в….</w:t>
            </w:r>
          </w:p>
          <w:p w14:paraId="3FB24D5D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в Морской академии;</w:t>
            </w:r>
          </w:p>
          <w:p w14:paraId="32793084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в институте физического образования им. П.Ф. Лесгафта и Центральном институте физической культуры;</w:t>
            </w:r>
          </w:p>
          <w:p w14:paraId="62542A87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 Московском государственном университете им. М.В. Ломоносова;</w:t>
            </w:r>
          </w:p>
          <w:p w14:paraId="4577DED9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в Новосибирском путейско-строительном институте.</w:t>
            </w:r>
          </w:p>
          <w:p w14:paraId="2D55DA0F">
            <w:pPr>
              <w:pStyle w:val="1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Чемпион СССР, заслуженный мастер спорта, Лауреат Ленинской премии за проектирование и строительство спортивного комплекса «Лужники») В. Поликарпов во время обучения в Петербургском институте путей сообщения руководил?</w:t>
            </w:r>
          </w:p>
          <w:p w14:paraId="150108A9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секцией баскетбола;</w:t>
            </w:r>
          </w:p>
          <w:p w14:paraId="336A9098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секцией футбола;</w:t>
            </w:r>
          </w:p>
          <w:p w14:paraId="6A356972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секцией гантельной гимнастики;</w:t>
            </w:r>
          </w:p>
          <w:p w14:paraId="006C09AD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секцией легкой атлетики.</w:t>
            </w:r>
          </w:p>
          <w:p w14:paraId="64A5AA75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Спартакиада транспортных учебных заведений СССР начала проводиться?</w:t>
            </w:r>
          </w:p>
          <w:p w14:paraId="7B2EFDA4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1929 г.;</w:t>
            </w:r>
          </w:p>
          <w:p w14:paraId="25F1244D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1958 г.;</w:t>
            </w:r>
          </w:p>
          <w:p w14:paraId="7A509CAE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1934 г.;</w:t>
            </w:r>
          </w:p>
          <w:p w14:paraId="23F69AD7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1961 г.</w:t>
            </w:r>
          </w:p>
          <w:p w14:paraId="6B25F793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Физиологическое обоснование концепции формирования двигательных навыков было предложено?</w:t>
            </w:r>
          </w:p>
          <w:p w14:paraId="397EB088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а) </w:t>
            </w:r>
            <w:r>
              <w:rPr>
                <w:color w:val="000000"/>
                <w:spacing w:val="1"/>
                <w:sz w:val="22"/>
                <w:szCs w:val="22"/>
              </w:rPr>
              <w:t>Н.А. Берштейном</w:t>
            </w:r>
            <w:r>
              <w:rPr>
                <w:sz w:val="22"/>
                <w:szCs w:val="22"/>
              </w:rPr>
              <w:t>;</w:t>
            </w:r>
          </w:p>
          <w:p w14:paraId="09227132">
            <w:pPr>
              <w:pStyle w:val="7"/>
              <w:spacing w:before="0" w:beforeAutospacing="0" w:after="0" w:afterAutospacing="0"/>
              <w:ind w:firstLine="49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б) </w:t>
            </w:r>
            <w:r>
              <w:rPr>
                <w:color w:val="000000"/>
                <w:spacing w:val="1"/>
                <w:sz w:val="22"/>
                <w:szCs w:val="22"/>
              </w:rPr>
              <w:t>П.К. Анохиным</w:t>
            </w:r>
            <w:r>
              <w:rPr>
                <w:sz w:val="22"/>
                <w:szCs w:val="22"/>
              </w:rPr>
              <w:t>;</w:t>
            </w:r>
          </w:p>
          <w:p w14:paraId="46A4538D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  <w:color w:val="000000"/>
                <w:spacing w:val="5"/>
              </w:rPr>
              <w:t>С.Л. Рубинштейном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5698A5E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г)</w:t>
            </w:r>
            <w:r>
              <w:rPr>
                <w:rFonts w:ascii="Times New Roman" w:hAnsi="Times New Roman"/>
                <w:color w:val="000000"/>
              </w:rPr>
              <w:t xml:space="preserve"> А.Н. Крестовниковым</w:t>
            </w:r>
          </w:p>
          <w:p w14:paraId="485A9EB2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Когда в советской системе физического воспитания появился комплекс «Будь готов к труду и обороне СССР»?</w:t>
            </w:r>
          </w:p>
          <w:p w14:paraId="6AFB90F7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1929 г.;</w:t>
            </w:r>
          </w:p>
          <w:p w14:paraId="2DA8EECA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1931 г.;</w:t>
            </w:r>
          </w:p>
          <w:p w14:paraId="0A99E969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1933 г.</w:t>
            </w:r>
          </w:p>
          <w:p w14:paraId="0A1D7F5E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1934 г.</w:t>
            </w:r>
          </w:p>
          <w:p w14:paraId="6F1665C1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2"/>
              </w:rPr>
              <w:t>В каком году в результате всесоюзной дискуссии, проведенной журналом «Советская педагогика», была сформирована относительно стабильная основа системы дидактических принципов:</w:t>
            </w:r>
          </w:p>
          <w:p w14:paraId="05C36AE8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а) 1950-1951 гг.;</w:t>
            </w:r>
          </w:p>
          <w:p w14:paraId="2BDCE52D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б) 1949-1950 гг.;</w:t>
            </w:r>
          </w:p>
          <w:p w14:paraId="3F7F82B2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в) 1954-1955 гг.;</w:t>
            </w:r>
          </w:p>
          <w:p w14:paraId="45B4E039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2"/>
              </w:rPr>
              <w:t>г) 1961 – 1962 гг.</w:t>
            </w:r>
          </w:p>
          <w:p w14:paraId="6DA9BDC6">
            <w:pPr>
              <w:spacing w:after="0" w:line="240" w:lineRule="auto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 В своем наиболее развернутом варианте комплекс ГТО имел?</w:t>
            </w:r>
          </w:p>
          <w:p w14:paraId="5B16D6CC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а) три ступени;</w:t>
            </w:r>
          </w:p>
          <w:p w14:paraId="3A321C58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б) пять ступеней;</w:t>
            </w:r>
          </w:p>
          <w:p w14:paraId="6BFFED4A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в) семь ступеней;</w:t>
            </w:r>
          </w:p>
          <w:p w14:paraId="7DC0E1F5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г) восемь ступеней.</w:t>
            </w:r>
          </w:p>
          <w:p w14:paraId="50695BF6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18. Впервые в виде практических рекомендаций в программах физического воспитания профессионально-прикладная физическая подготовка в вузах представлена с?</w:t>
            </w:r>
          </w:p>
          <w:p w14:paraId="0D50A46C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а) 1971 г.;</w:t>
            </w:r>
          </w:p>
          <w:p w14:paraId="2DB2D3D8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б) 1976 г.;</w:t>
            </w:r>
          </w:p>
          <w:p w14:paraId="02743344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в) 1969 г.;</w:t>
            </w:r>
          </w:p>
          <w:p w14:paraId="1384683C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>г) 1978 г.</w:t>
            </w:r>
          </w:p>
          <w:p w14:paraId="580F292D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19. В осно</w:t>
            </w:r>
            <w:r>
              <w:rPr>
                <w:rFonts w:ascii="Times New Roman" w:hAnsi="Times New Roman"/>
                <w:b/>
              </w:rPr>
              <w:softHyphen/>
            </w:r>
            <w:r>
              <w:rPr>
                <w:rFonts w:ascii="Times New Roman" w:hAnsi="Times New Roman"/>
                <w:b/>
              </w:rPr>
              <w:t>ве механизма влияния занятий физическими упражнениями на успеш</w:t>
            </w:r>
            <w:r>
              <w:rPr>
                <w:rFonts w:ascii="Times New Roman" w:hAnsi="Times New Roman"/>
                <w:b/>
              </w:rPr>
              <w:softHyphen/>
            </w:r>
            <w:r>
              <w:rPr>
                <w:rFonts w:ascii="Times New Roman" w:hAnsi="Times New Roman"/>
                <w:b/>
              </w:rPr>
              <w:t>ность профессиональной деятельности?</w:t>
            </w:r>
          </w:p>
          <w:p w14:paraId="39E46708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 xml:space="preserve">а) </w:t>
            </w:r>
            <w:r>
              <w:rPr>
                <w:rFonts w:ascii="Times New Roman" w:hAnsi="Times New Roman"/>
                <w:color w:val="000000"/>
              </w:rPr>
              <w:t>феномен оперативного корректирования движений</w:t>
            </w:r>
            <w:r>
              <w:rPr>
                <w:rFonts w:ascii="Times New Roman" w:hAnsi="Times New Roman"/>
                <w:spacing w:val="2"/>
              </w:rPr>
              <w:t>;</w:t>
            </w:r>
          </w:p>
          <w:p w14:paraId="73A0066D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spacing w:val="2"/>
              </w:rPr>
            </w:pPr>
            <w:r>
              <w:rPr>
                <w:rFonts w:ascii="Times New Roman" w:hAnsi="Times New Roman"/>
                <w:spacing w:val="2"/>
              </w:rPr>
              <w:t xml:space="preserve">б) </w:t>
            </w:r>
            <w:r>
              <w:rPr>
                <w:rFonts w:ascii="Times New Roman" w:hAnsi="Times New Roman"/>
              </w:rPr>
              <w:t>явление переноса навы</w:t>
            </w:r>
            <w:r>
              <w:rPr>
                <w:rFonts w:ascii="Times New Roman" w:hAnsi="Times New Roman"/>
              </w:rPr>
              <w:softHyphen/>
            </w:r>
            <w:r>
              <w:rPr>
                <w:rFonts w:ascii="Times New Roman" w:hAnsi="Times New Roman"/>
              </w:rPr>
              <w:t>ков и умений, сформированных в одной области человеческой дея</w:t>
            </w:r>
            <w:r>
              <w:rPr>
                <w:rFonts w:ascii="Times New Roman" w:hAnsi="Times New Roman"/>
              </w:rPr>
              <w:softHyphen/>
            </w:r>
            <w:r>
              <w:rPr>
                <w:rFonts w:ascii="Times New Roman" w:hAnsi="Times New Roman"/>
              </w:rPr>
              <w:t>тельности, на результаты овладения навыками и умениями в новых сферах</w:t>
            </w:r>
            <w:r>
              <w:rPr>
                <w:rFonts w:ascii="Times New Roman" w:hAnsi="Times New Roman"/>
                <w:spacing w:val="2"/>
              </w:rPr>
              <w:t>;</w:t>
            </w:r>
          </w:p>
          <w:p w14:paraId="43474D6E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spacing w:val="2"/>
              </w:rPr>
              <w:t xml:space="preserve">в) </w:t>
            </w:r>
            <w:r>
              <w:rPr>
                <w:rFonts w:ascii="Times New Roman" w:hAnsi="Times New Roman"/>
                <w:color w:val="000000"/>
                <w:spacing w:val="4"/>
              </w:rPr>
              <w:t>концепция закономерного чередования этапов усвоения действий;</w:t>
            </w:r>
          </w:p>
          <w:p w14:paraId="01AC5330">
            <w:pPr>
              <w:pStyle w:val="11"/>
              <w:spacing w:after="0" w:line="240" w:lineRule="auto"/>
              <w:ind w:left="0" w:firstLine="499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 xml:space="preserve">г) </w:t>
            </w:r>
            <w:r>
              <w:rPr>
                <w:rFonts w:ascii="Times New Roman" w:hAnsi="Times New Roman"/>
                <w:color w:val="000000"/>
              </w:rPr>
              <w:t>учение о «функциональной системе».</w:t>
            </w:r>
          </w:p>
          <w:p w14:paraId="5FA00E23">
            <w:pPr>
              <w:pStyle w:val="7"/>
              <w:spacing w:before="0" w:beforeAutospacing="0" w:after="0" w:afterAutospacing="0"/>
              <w:ind w:firstLine="499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20. </w:t>
            </w:r>
            <w:r>
              <w:rPr>
                <w:b/>
                <w:sz w:val="22"/>
                <w:szCs w:val="22"/>
              </w:rPr>
              <w:t xml:space="preserve">Какой принцип предусматривает оптимальное соответствия задач, средств и методов физического воспитания возможностям занимающихся? </w:t>
            </w:r>
          </w:p>
          <w:p w14:paraId="5EF74DCC">
            <w:pPr>
              <w:pStyle w:val="7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принцип сознательности и активности</w:t>
            </w:r>
          </w:p>
          <w:p w14:paraId="7E486E16">
            <w:pPr>
              <w:pStyle w:val="7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принцип доступности и индивидуализации</w:t>
            </w:r>
          </w:p>
          <w:p w14:paraId="6A8860AB">
            <w:pPr>
              <w:pStyle w:val="7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 принцип научности</w:t>
            </w:r>
          </w:p>
          <w:p w14:paraId="03DBFD49">
            <w:pPr>
              <w:pStyle w:val="7"/>
              <w:spacing w:before="0" w:beforeAutospacing="0" w:after="0" w:afterAutospacing="0"/>
              <w:ind w:firstLine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г) принцип связи теории с практикой</w:t>
            </w:r>
          </w:p>
          <w:p w14:paraId="573FC86B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AD637A9">
      <w:pPr>
        <w:spacing w:after="0" w:line="240" w:lineRule="auto"/>
        <w:rPr>
          <w:rFonts w:ascii="Times New Roman" w:hAnsi="Times New Roman" w:eastAsia="Times New Roman"/>
          <w:bCs/>
          <w:iCs/>
          <w:sz w:val="28"/>
          <w:szCs w:val="28"/>
        </w:rPr>
      </w:pPr>
    </w:p>
    <w:p w14:paraId="186B4BA7">
      <w:pPr>
        <w:spacing w:after="0" w:line="240" w:lineRule="auto"/>
        <w:ind w:firstLine="284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EF23CBA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1726DD30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0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1"/>
        <w:gridCol w:w="5382"/>
      </w:tblGrid>
      <w:tr w14:paraId="03AB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1" w:type="dxa"/>
          </w:tcPr>
          <w:p w14:paraId="7CF8E2CC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10970F02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2295E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1" w:type="dxa"/>
          </w:tcPr>
          <w:p w14:paraId="151CC9D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5382" w:type="dxa"/>
          </w:tcPr>
          <w:p w14:paraId="47286F34">
            <w:pPr>
              <w:jc w:val="both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6B4B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10763" w:type="dxa"/>
            <w:gridSpan w:val="2"/>
          </w:tcPr>
          <w:p w14:paraId="257F7D81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Cs w:val="20"/>
              </w:rPr>
              <w:t>Примеры заданий</w:t>
            </w:r>
          </w:p>
          <w:p w14:paraId="2BF05678">
            <w:pPr>
              <w:pStyle w:val="5"/>
              <w:spacing w:after="0" w:line="240" w:lineRule="auto"/>
              <w:ind w:firstLine="85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21.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5FB07281">
            <w:pPr>
              <w:pStyle w:val="5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3541ABA9">
            <w:pPr>
              <w:pStyle w:val="5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7B7C62E7">
            <w:pPr>
              <w:pStyle w:val="5"/>
              <w:numPr>
                <w:ilvl w:val="0"/>
                <w:numId w:val="3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1D14A6FA">
            <w:pPr>
              <w:pStyle w:val="5"/>
              <w:numPr>
                <w:ilvl w:val="0"/>
                <w:numId w:val="3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2FF2E832">
            <w:pPr>
              <w:pStyle w:val="5"/>
              <w:numPr>
                <w:ilvl w:val="0"/>
                <w:numId w:val="3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377B542A">
            <w:pPr>
              <w:pStyle w:val="5"/>
              <w:numPr>
                <w:ilvl w:val="0"/>
                <w:numId w:val="3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7B74BD83">
            <w:pPr>
              <w:pStyle w:val="5"/>
              <w:numPr>
                <w:ilvl w:val="0"/>
                <w:numId w:val="3"/>
              </w:numPr>
              <w:tabs>
                <w:tab w:val="left" w:pos="720"/>
                <w:tab w:val="clear" w:pos="786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3CFD74A5">
            <w:pPr>
              <w:pStyle w:val="5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1ECC415D">
            <w:pPr>
              <w:pStyle w:val="5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11FC73DA">
            <w:pPr>
              <w:pStyle w:val="5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43B70F0D">
            <w:pPr>
              <w:pStyle w:val="5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48D5602F">
            <w:pPr>
              <w:pStyle w:val="5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511DCA02">
            <w:pPr>
              <w:pStyle w:val="5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7FD6E297">
            <w:pPr>
              <w:pStyle w:val="5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9AD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Определение уровня физического развития</w:t>
            </w:r>
          </w:p>
          <w:p w14:paraId="49B8122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22.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59D58F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нормостеник. Обхват не получился, как ни старались – гиперстеник. </w:t>
            </w:r>
          </w:p>
          <w:p w14:paraId="76486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 типа телосложения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85"/>
              <w:gridCol w:w="5700"/>
            </w:tblGrid>
            <w:tr w14:paraId="51CE0FDC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85" w:type="dxa"/>
                  <w:shd w:val="clear" w:color="auto" w:fill="auto"/>
                </w:tcPr>
                <w:p w14:paraId="78A4634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39E1A8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14:paraId="0BA86EA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85" w:type="dxa"/>
                  <w:shd w:val="clear" w:color="auto" w:fill="auto"/>
                </w:tcPr>
                <w:p w14:paraId="237B340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25C254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1033EB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7346B7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23. Тест оценки уровня развития силы и выносливости </w:t>
            </w:r>
          </w:p>
          <w:p w14:paraId="6B121901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7DD11C10">
            <w:pPr>
              <w:pStyle w:val="11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Выполнение: </w:t>
            </w:r>
            <w:r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6BAC4851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 Тест оценки силы рук (отжимание)</w:t>
            </w:r>
          </w:p>
          <w:p w14:paraId="13171E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</w:rPr>
              <w:t>Выполнение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Выполнить максимальное количество раза 1 мин., без отдыха. Полученн</w:t>
            </w:r>
            <w:r>
              <w:rPr>
                <w:rFonts w:ascii="Times New Roman" w:hAnsi="Times New Roman"/>
              </w:rPr>
              <w:t>ый результат внести в таблицу.</w:t>
            </w:r>
          </w:p>
          <w:p w14:paraId="41A3F548">
            <w:pPr>
              <w:spacing w:after="0" w:line="240" w:lineRule="auto"/>
              <w:ind w:firstLine="142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Cs w:val="20"/>
              </w:rPr>
            </w:pPr>
          </w:p>
        </w:tc>
      </w:tr>
      <w:tr w14:paraId="131C6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81" w:type="dxa"/>
          </w:tcPr>
          <w:p w14:paraId="716AF14B">
            <w:pPr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5382" w:type="dxa"/>
          </w:tcPr>
          <w:p w14:paraId="705A5CEA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1AEE6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763" w:type="dxa"/>
            <w:gridSpan w:val="2"/>
          </w:tcPr>
          <w:p w14:paraId="400C51C5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57ECE119">
            <w:pPr>
              <w:spacing w:after="0" w:line="240" w:lineRule="auto"/>
              <w:jc w:val="both"/>
              <w:rPr>
                <w:rFonts w:ascii="Times New Roman" w:hAnsi="Times New Roman" w:eastAsia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25. Задание </w:t>
            </w:r>
            <w:r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9EBD5DE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505D56F7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2"/>
        <w:gridCol w:w="4791"/>
        <w:gridCol w:w="1908"/>
      </w:tblGrid>
      <w:tr w14:paraId="15EAC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</w:tcPr>
          <w:p w14:paraId="6BB994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1" w:type="dxa"/>
          </w:tcPr>
          <w:p w14:paraId="01B06F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757591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(Курс 2)</w:t>
            </w:r>
          </w:p>
        </w:tc>
      </w:tr>
      <w:tr w14:paraId="61040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672" w:type="dxa"/>
            <w:vMerge w:val="restart"/>
          </w:tcPr>
          <w:p w14:paraId="65322004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4AEEB34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7F4FA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57B8F9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(26-35)</w:t>
            </w:r>
          </w:p>
          <w:p w14:paraId="7C4219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A875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B35F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3FBF4F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561E7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  <w:tc>
          <w:tcPr>
            <w:tcW w:w="1908" w:type="dxa"/>
          </w:tcPr>
          <w:p w14:paraId="67F015D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(36-37)</w:t>
            </w:r>
          </w:p>
          <w:p w14:paraId="02575F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9EA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0AF613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A65146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  <w:tc>
          <w:tcPr>
            <w:tcW w:w="1908" w:type="dxa"/>
          </w:tcPr>
          <w:p w14:paraId="33A0E8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(38)</w:t>
            </w:r>
          </w:p>
          <w:p w14:paraId="71D37AC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7AD1038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75E723EC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9CB549D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6A4939F5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33BF78D7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</w:p>
    <w:p w14:paraId="5060BB58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1983847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644D9862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448AC7DC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70AF5059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0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7058"/>
      </w:tblGrid>
      <w:tr w14:paraId="23C4A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539" w:type="dxa"/>
          </w:tcPr>
          <w:p w14:paraId="2E7DEF7A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58" w:type="dxa"/>
          </w:tcPr>
          <w:p w14:paraId="6D4C9F1C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6C63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78C2505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7058" w:type="dxa"/>
          </w:tcPr>
          <w:p w14:paraId="43418EC3">
            <w:pPr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14:paraId="21156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597" w:type="dxa"/>
            <w:gridSpan w:val="2"/>
          </w:tcPr>
          <w:p w14:paraId="0E232EB1">
            <w:pPr>
              <w:jc w:val="both"/>
              <w:rPr>
                <w:rFonts w:ascii="Times New Roman" w:hAnsi="Times New Roman" w:eastAsia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DAEB4C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 Что не присуще из перечисленного профессии, как виду деятельности?</w:t>
            </w:r>
          </w:p>
          <w:p w14:paraId="25B4B62B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является общественно-полезным; </w:t>
            </w:r>
          </w:p>
          <w:p w14:paraId="46D6327E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обусловленный половой принадлежностью;</w:t>
            </w:r>
          </w:p>
          <w:p w14:paraId="3D97E3D2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требует специальной подготовки и переподготовки;</w:t>
            </w:r>
          </w:p>
          <w:p w14:paraId="4BD898BB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дает человеку определенный социальный, общественный статус и признание.</w:t>
            </w:r>
          </w:p>
          <w:p w14:paraId="3905A407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Операторский труд характеризуется:</w:t>
            </w:r>
          </w:p>
          <w:p w14:paraId="74CEB08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значительным физическим напряжением;</w:t>
            </w:r>
          </w:p>
          <w:p w14:paraId="211EBE0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значительным нервно-эмоциональным напряжением; частым переключением внимания, восприятием и переработкой разнообразного потока информации;</w:t>
            </w:r>
          </w:p>
          <w:p w14:paraId="7D2BBF8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изменяющимся темпом и ритмом выполняемых операций;</w:t>
            </w:r>
          </w:p>
          <w:p w14:paraId="1BE613F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увеличением числа элементов в трудовых операциях.</w:t>
            </w:r>
          </w:p>
          <w:p w14:paraId="66440131">
            <w:pPr>
              <w:pStyle w:val="11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Деятельностью является:</w:t>
            </w:r>
          </w:p>
          <w:p w14:paraId="560CD7C8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специфически человеческая, регулируемая сознанием активность, порождаемая потребностями, мотивами и целью достижения, направленная на познание и преобразование внешнего мира и связанная с созданием общественно значимых ценностей или освоением социального опыта;</w:t>
            </w:r>
          </w:p>
          <w:p w14:paraId="36CE4C10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особый вид активности человека и животных, обеспечивающий удовлетворение витальных потребностей и достижение определённых целей;</w:t>
            </w:r>
          </w:p>
          <w:p w14:paraId="101A1C71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особый вид поведения человека, определяемый его мотивами и удовлетворяющий личные потребности;</w:t>
            </w:r>
          </w:p>
          <w:p w14:paraId="1C1AA4CB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поведение человека, обеспечивающее его социальную полезность.</w:t>
            </w:r>
          </w:p>
          <w:p w14:paraId="540C21E2">
            <w:pPr>
              <w:pStyle w:val="11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Что является профессией?</w:t>
            </w:r>
          </w:p>
          <w:p w14:paraId="52C4EB53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род трудовой деятельности (занятий) человека, владеющего комплексом специальных теоретических знаний и практических навыков, приобретенных в результате специальной подготовки, опыта работы;</w:t>
            </w:r>
          </w:p>
          <w:p w14:paraId="39D12E13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деятельность, выполнение которой обеспечивает человеку материальное благополучие и удовлетворённость жизнью;</w:t>
            </w:r>
          </w:p>
          <w:p w14:paraId="75924182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деятельность, результаты которой полезны для общества и самого человека;</w:t>
            </w:r>
          </w:p>
          <w:p w14:paraId="11F4D661">
            <w:pPr>
              <w:pStyle w:val="11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название рода деятельности, которая оформляется документами в установленном порядке (например, договор), а работник за её выполнение получает предусмотренное вознаграждение.</w:t>
            </w:r>
          </w:p>
          <w:p w14:paraId="7123914A">
            <w:pPr>
              <w:pStyle w:val="11"/>
              <w:numPr>
                <w:ilvl w:val="0"/>
                <w:numId w:val="4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Наиболее общие виды умственной трудовой деятельности – это:</w:t>
            </w:r>
          </w:p>
          <w:p w14:paraId="34F61D1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управленческий труд;</w:t>
            </w:r>
          </w:p>
          <w:p w14:paraId="6548E82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операторский труд;</w:t>
            </w:r>
          </w:p>
          <w:p w14:paraId="22610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труд преподавателей и медработников;</w:t>
            </w:r>
          </w:p>
          <w:p w14:paraId="4BD2790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все выше перечисленное.</w:t>
            </w:r>
          </w:p>
          <w:p w14:paraId="7EA7E4F0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 Утомление – это:</w:t>
            </w:r>
          </w:p>
          <w:p w14:paraId="0D675101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нарушения динамического производственного стереотипа вследствие запредельного торможения в коре головного мозга;</w:t>
            </w:r>
          </w:p>
          <w:p w14:paraId="7FB0574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патологическое состояние организма, возникающая в результате чрезмерной работы;</w:t>
            </w:r>
          </w:p>
          <w:p w14:paraId="56818887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временное снижение работоспособности, вызванное выполнением определенной работы;</w:t>
            </w:r>
          </w:p>
          <w:p w14:paraId="58409B4A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снижение уровня восприятия и переработки разнообразного потока информации.</w:t>
            </w:r>
          </w:p>
          <w:p w14:paraId="6E5C7091">
            <w:pPr>
              <w:pStyle w:val="11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 качественным показателям снижения работоспособности вследствие утомления относятся:</w:t>
            </w:r>
          </w:p>
          <w:p w14:paraId="6272ED8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падение производительности труда;</w:t>
            </w:r>
          </w:p>
          <w:p w14:paraId="175497A1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появление брака в работе;</w:t>
            </w:r>
          </w:p>
          <w:p w14:paraId="08AD4B6F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снижение темпа работы;</w:t>
            </w:r>
          </w:p>
          <w:p w14:paraId="4CA6B38B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удлинение времени выполнения отдельных рабочих операций.</w:t>
            </w:r>
          </w:p>
          <w:p w14:paraId="5026345D">
            <w:pPr>
              <w:pStyle w:val="11"/>
              <w:numPr>
                <w:ilvl w:val="0"/>
                <w:numId w:val="6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Регламентированные перерывы в течение смены проводятся:</w:t>
            </w:r>
          </w:p>
          <w:p w14:paraId="2F43514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 середине фазы высокой работоспособности;</w:t>
            </w:r>
          </w:p>
          <w:p w14:paraId="595C923B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 начале снижения работоспособности;</w:t>
            </w:r>
          </w:p>
          <w:p w14:paraId="389BECC1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в конце фазы врабатываемости;</w:t>
            </w:r>
          </w:p>
          <w:p w14:paraId="76A4D51F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фазу «конечного порыва».</w:t>
            </w:r>
          </w:p>
          <w:p w14:paraId="466327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34. Основные мероприятия по борьбе с монотонней – это: </w:t>
            </w:r>
          </w:p>
          <w:p w14:paraId="5E8345EE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уменьшение числа элементов в трудовых операциях;</w:t>
            </w:r>
          </w:p>
          <w:p w14:paraId="206AA0F4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увеличение числа повторений операций;</w:t>
            </w:r>
          </w:p>
          <w:p w14:paraId="7553286B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увеличение числа элементов в трудовых операциях; снижение изменяющийся темп и ритм выполнения операций; смена выполняемых операций; изменяющийся темп и ритм выполнения операций;</w:t>
            </w:r>
          </w:p>
          <w:p w14:paraId="42F18C0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постоянный темп и ритм выполнения операций.</w:t>
            </w:r>
          </w:p>
          <w:p w14:paraId="4C9F23E6">
            <w:pPr>
              <w:pStyle w:val="11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35. Что включает в себя структура человека как субъекта труда?</w:t>
            </w:r>
          </w:p>
          <w:p w14:paraId="06B36DD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индивидуально-личностные свойства (относительно устойчивые свойства индивидуальности);</w:t>
            </w:r>
          </w:p>
          <w:p w14:paraId="7F7818E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психические регуляторы труда;</w:t>
            </w:r>
          </w:p>
          <w:p w14:paraId="63BD255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функциональные состояния в труде;</w:t>
            </w:r>
          </w:p>
          <w:p w14:paraId="0AD7FDB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все ответы верны.</w:t>
            </w:r>
          </w:p>
          <w:p w14:paraId="7ADAB42A">
            <w:pPr>
              <w:tabs>
                <w:tab w:val="left" w:pos="0"/>
              </w:tabs>
              <w:ind w:firstLine="313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9A583AE">
      <w:pPr>
        <w:spacing w:after="0" w:line="240" w:lineRule="auto"/>
        <w:rPr>
          <w:rFonts w:ascii="Times New Roman" w:hAnsi="Times New Roman" w:eastAsia="Times New Roman"/>
          <w:bCs/>
          <w:iCs/>
          <w:sz w:val="28"/>
          <w:szCs w:val="28"/>
        </w:rPr>
      </w:pPr>
    </w:p>
    <w:p w14:paraId="7A3DD689">
      <w:pPr>
        <w:spacing w:after="0" w:line="240" w:lineRule="auto"/>
        <w:ind w:firstLine="709"/>
        <w:rPr>
          <w:rFonts w:ascii="Times New Roman" w:hAnsi="Times New Roman" w:eastAsia="Times New Roman"/>
          <w:bCs/>
          <w:i/>
          <w:iCs/>
          <w:color w:val="00B050"/>
          <w:sz w:val="28"/>
          <w:szCs w:val="28"/>
        </w:rPr>
      </w:pPr>
    </w:p>
    <w:p w14:paraId="48C7433A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6F8AE22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74A584EF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0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0"/>
        <w:gridCol w:w="7722"/>
      </w:tblGrid>
      <w:tr w14:paraId="132F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</w:tcPr>
          <w:p w14:paraId="48B743F4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7FB07FE7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2ED99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</w:tcPr>
          <w:p w14:paraId="7281484F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31E5AA5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2C644C71">
            <w:pPr>
              <w:jc w:val="both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5A31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7" w:hRule="atLeast"/>
        </w:trPr>
        <w:tc>
          <w:tcPr>
            <w:tcW w:w="10632" w:type="dxa"/>
            <w:gridSpan w:val="2"/>
          </w:tcPr>
          <w:p w14:paraId="2F1D7AC2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Cs w:val="20"/>
              </w:rPr>
            </w:pPr>
            <w:r>
              <w:rPr>
                <w:rFonts w:ascii="Times New Roman" w:hAnsi="Times New Roman" w:eastAsia="Times New Roman"/>
                <w:bCs/>
                <w:i/>
                <w:iCs/>
                <w:szCs w:val="20"/>
              </w:rPr>
              <w:t xml:space="preserve">Примеры заданий </w:t>
            </w:r>
          </w:p>
          <w:p w14:paraId="5CD17AF9">
            <w:pPr>
              <w:pStyle w:val="11"/>
              <w:spacing w:after="0" w:line="240" w:lineRule="atLeast"/>
              <w:ind w:left="0" w:firstLine="709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36.Тепинг-тест</w:t>
            </w:r>
          </w:p>
          <w:p w14:paraId="270C8CC7">
            <w:pPr>
              <w:pStyle w:val="11"/>
              <w:spacing w:after="0" w:line="240" w:lineRule="atLeast"/>
              <w:ind w:left="0" w:firstLine="709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5871BB2A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hAnsi="Times New Roman" w:eastAsia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</w:rPr>
              <w:t>Задание выполняется на с</w:t>
            </w:r>
            <w:r>
              <w:rPr>
                <w:rFonts w:ascii="Times New Roman" w:hAnsi="Times New Roman" w:eastAsia="Times New Roman" w:cs="Times New Roman"/>
              </w:rPr>
              <w:t>тандартном</w:t>
            </w:r>
            <w:r>
              <w:rPr>
                <w:rFonts w:ascii="Times New Roman" w:hAnsi="Times New Roman" w:eastAsia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28ABD2B4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Выполнение. </w:t>
            </w:r>
            <w:r>
              <w:rPr>
                <w:rFonts w:ascii="Times New Roman" w:hAnsi="Times New Roman" w:eastAsia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1C7A4DA0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Обработка результатов включает следующие процедуры:</w:t>
            </w:r>
          </w:p>
          <w:p w14:paraId="3606C46A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подсчитывание количество точек в каждом квадрате;</w:t>
            </w:r>
          </w:p>
          <w:p w14:paraId="1ED67B6A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1A9D4A22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>
              <w:rPr>
                <w:rFonts w:ascii="Times New Roman" w:hAnsi="Times New Roman" w:cs="Times New Roman"/>
              </w:rPr>
              <w:t>«Диаграмма тепинг-тест».</w:t>
            </w:r>
          </w:p>
          <w:p w14:paraId="6669D6B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37. Тест оценки подвижности в тазобедренном суставе (гибкость)</w:t>
            </w:r>
          </w:p>
          <w:p w14:paraId="4E20FE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13F36F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Выполнение:</w:t>
            </w:r>
            <w:r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51F9A85B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таблице, определить подвижность в тазобедренном суставе в баллах. </w:t>
            </w:r>
          </w:p>
          <w:p w14:paraId="050B2C6D">
            <w:pPr>
              <w:pStyle w:val="11"/>
              <w:widowControl w:val="0"/>
              <w:ind w:left="0"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Полученный результат внести в таблицу собственных результатов.</w:t>
            </w:r>
          </w:p>
          <w:p w14:paraId="6982164E">
            <w:pPr>
              <w:pStyle w:val="11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Бланк оценки подвижности в тазобедренном суставе (гибкость) </w:t>
            </w:r>
            <w:r>
              <w:rPr>
                <w:rFonts w:ascii="Times New Roman" w:hAnsi="Times New Roman"/>
              </w:rPr>
              <w:t>(баллы)</w:t>
            </w:r>
          </w:p>
          <w:tbl>
            <w:tblPr>
              <w:tblStyle w:val="3"/>
              <w:tblW w:w="1013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26"/>
              <w:gridCol w:w="2864"/>
              <w:gridCol w:w="2976"/>
              <w:gridCol w:w="2772"/>
            </w:tblGrid>
            <w:tr w14:paraId="3A985E7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5" w:hRule="atLeast"/>
              </w:trPr>
              <w:tc>
                <w:tcPr>
                  <w:tcW w:w="1526" w:type="dxa"/>
                  <w:vMerge w:val="restart"/>
                </w:tcPr>
                <w:p w14:paraId="73202B6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382F448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241A7C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14:paraId="2490576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526" w:type="dxa"/>
                  <w:vMerge w:val="continue"/>
                </w:tcPr>
                <w:p w14:paraId="2F38EE6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color="auto" w:sz="4" w:space="0"/>
                    <w:right w:val="single" w:color="auto" w:sz="4" w:space="0"/>
                  </w:tcBorders>
                </w:tcPr>
                <w:p w14:paraId="7D71F56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 w14:paraId="4D36C9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color="auto" w:sz="4" w:space="0"/>
                  </w:tcBorders>
                </w:tcPr>
                <w:p w14:paraId="4843B6E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14:paraId="5F06EE9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6" w:type="dxa"/>
                </w:tcPr>
                <w:p w14:paraId="3CFF44E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color="auto" w:sz="4" w:space="0"/>
                  </w:tcBorders>
                </w:tcPr>
                <w:p w14:paraId="6014DB7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color="auto" w:sz="4" w:space="0"/>
                  </w:tcBorders>
                </w:tcPr>
                <w:p w14:paraId="1278E5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3846BC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10B3BB4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14:paraId="198135D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26" w:type="dxa"/>
                </w:tcPr>
                <w:p w14:paraId="4B2331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 w:val="continue"/>
                  <w:tcBorders>
                    <w:right w:val="single" w:color="auto" w:sz="4" w:space="0"/>
                  </w:tcBorders>
                </w:tcPr>
                <w:p w14:paraId="2015627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</w:tcBorders>
                </w:tcPr>
                <w:p w14:paraId="0F7DEFF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</w:tcPr>
                <w:p w14:paraId="422C17A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E1F1A6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9" w:hRule="atLeast"/>
              </w:trPr>
              <w:tc>
                <w:tcPr>
                  <w:tcW w:w="1526" w:type="dxa"/>
                  <w:tcBorders>
                    <w:bottom w:val="single" w:color="auto" w:sz="4" w:space="0"/>
                  </w:tcBorders>
                </w:tcPr>
                <w:p w14:paraId="5A2171A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 w:val="continue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 w14:paraId="7DC5653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  <w:bottom w:val="single" w:color="auto" w:sz="4" w:space="0"/>
                  </w:tcBorders>
                </w:tcPr>
                <w:p w14:paraId="618BB25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  <w:tcBorders>
                    <w:bottom w:val="single" w:color="auto" w:sz="4" w:space="0"/>
                  </w:tcBorders>
                </w:tcPr>
                <w:p w14:paraId="11C3482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630DCFD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2" w:hRule="atLeast"/>
              </w:trPr>
              <w:tc>
                <w:tcPr>
                  <w:tcW w:w="1526" w:type="dxa"/>
                  <w:vMerge w:val="restart"/>
                  <w:tcBorders>
                    <w:top w:val="single" w:color="auto" w:sz="4" w:space="0"/>
                  </w:tcBorders>
                </w:tcPr>
                <w:p w14:paraId="45AB5C4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1F7BB2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color="auto" w:sz="4" w:space="0"/>
                    <w:bottom w:val="single" w:color="auto" w:sz="4" w:space="0"/>
                  </w:tcBorders>
                </w:tcPr>
                <w:p w14:paraId="525A74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14:paraId="7D71113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1526" w:type="dxa"/>
                  <w:vMerge w:val="continue"/>
                  <w:tcBorders>
                    <w:bottom w:val="single" w:color="auto" w:sz="4" w:space="0"/>
                  </w:tcBorders>
                </w:tcPr>
                <w:p w14:paraId="7873E6F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43BC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 w14:paraId="5DF94C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color="auto" w:sz="4" w:space="0"/>
                    <w:bottom w:val="single" w:color="auto" w:sz="4" w:space="0"/>
                  </w:tcBorders>
                </w:tcPr>
                <w:p w14:paraId="04149A3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14:paraId="09445BA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1526" w:type="dxa"/>
                  <w:tcBorders>
                    <w:top w:val="single" w:color="auto" w:sz="4" w:space="0"/>
                  </w:tcBorders>
                </w:tcPr>
                <w:p w14:paraId="4083AA2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color="auto" w:sz="4" w:space="0"/>
                    <w:right w:val="single" w:color="auto" w:sz="4" w:space="0"/>
                  </w:tcBorders>
                </w:tcPr>
                <w:p w14:paraId="77442E8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color="auto" w:sz="4" w:space="0"/>
                    <w:left w:val="single" w:color="auto" w:sz="4" w:space="0"/>
                  </w:tcBorders>
                </w:tcPr>
                <w:p w14:paraId="76FCF66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586A4C8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color="auto" w:sz="4" w:space="0"/>
                  </w:tcBorders>
                </w:tcPr>
                <w:p w14:paraId="006A0EB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14:paraId="0891DF7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1526" w:type="dxa"/>
                  <w:tcBorders>
                    <w:top w:val="single" w:color="auto" w:sz="4" w:space="0"/>
                  </w:tcBorders>
                </w:tcPr>
                <w:p w14:paraId="768D0BD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 w:val="continue"/>
                  <w:tcBorders>
                    <w:right w:val="single" w:color="auto" w:sz="4" w:space="0"/>
                  </w:tcBorders>
                </w:tcPr>
                <w:p w14:paraId="34172A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</w:tcBorders>
                </w:tcPr>
                <w:p w14:paraId="1228004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</w:tcPr>
                <w:p w14:paraId="27C6317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73D453E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</w:trPr>
              <w:tc>
                <w:tcPr>
                  <w:tcW w:w="1526" w:type="dxa"/>
                  <w:tcBorders>
                    <w:top w:val="single" w:color="auto" w:sz="4" w:space="0"/>
                  </w:tcBorders>
                </w:tcPr>
                <w:p w14:paraId="6533975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 w:val="continue"/>
                  <w:tcBorders>
                    <w:right w:val="single" w:color="auto" w:sz="4" w:space="0"/>
                  </w:tcBorders>
                </w:tcPr>
                <w:p w14:paraId="354CF99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 w:val="continue"/>
                  <w:tcBorders>
                    <w:left w:val="single" w:color="auto" w:sz="4" w:space="0"/>
                  </w:tcBorders>
                </w:tcPr>
                <w:p w14:paraId="620206B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 w:val="continue"/>
                </w:tcPr>
                <w:p w14:paraId="218E4B9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87583E1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2E955891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14:paraId="3810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910" w:type="dxa"/>
          </w:tcPr>
          <w:p w14:paraId="6B0FF33C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75397104">
            <w:pPr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6D6BC99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3EE6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0632" w:type="dxa"/>
            <w:gridSpan w:val="2"/>
          </w:tcPr>
          <w:p w14:paraId="11C03F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3CA38ADE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20513344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hAnsi="Times New Roman" w:eastAsia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38. Задание </w:t>
            </w:r>
            <w:r>
              <w:rPr>
                <w:rFonts w:ascii="Times New Roman" w:hAnsi="Times New Roman" w:cs="Times New Roman"/>
              </w:rPr>
              <w:t>Конспект упражнений для укрепления мышц спины и пресса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4D15C8A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145663E3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7A4F8943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08ABE0CE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47E3CF55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7CF6123A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77DB1FF2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133C36B8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6FF6D40B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04C1738D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2B4A4849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2"/>
        <w:gridCol w:w="4791"/>
        <w:gridCol w:w="1908"/>
      </w:tblGrid>
      <w:tr w14:paraId="1BB05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</w:tcPr>
          <w:p w14:paraId="508B68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1" w:type="dxa"/>
          </w:tcPr>
          <w:p w14:paraId="6D5830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06ED086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(Курс 3)</w:t>
            </w:r>
          </w:p>
        </w:tc>
      </w:tr>
      <w:tr w14:paraId="6D412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3672" w:type="dxa"/>
            <w:vMerge w:val="restart"/>
          </w:tcPr>
          <w:p w14:paraId="5EF733C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6D25A7FD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AD8D1F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33EBC6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(39-58)</w:t>
            </w:r>
          </w:p>
          <w:p w14:paraId="2DAD15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3219A6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22F1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676A82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62ADB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  <w:tc>
          <w:tcPr>
            <w:tcW w:w="1908" w:type="dxa"/>
          </w:tcPr>
          <w:p w14:paraId="185E05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(59-61)</w:t>
            </w:r>
          </w:p>
          <w:p w14:paraId="0873A9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CD5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vMerge w:val="continue"/>
          </w:tcPr>
          <w:p w14:paraId="6BFBEC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3BCF57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  <w:tc>
          <w:tcPr>
            <w:tcW w:w="1908" w:type="dxa"/>
          </w:tcPr>
          <w:p w14:paraId="798DB87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(62)</w:t>
            </w:r>
          </w:p>
          <w:p w14:paraId="27EB97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E981E40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57CC8C2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1) собеседование;</w:t>
      </w:r>
    </w:p>
    <w:p w14:paraId="296EEC70"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2) выполнение заданий в ЭИОС университета.</w:t>
      </w:r>
    </w:p>
    <w:p w14:paraId="7FA150B5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17A6AF5D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 w:eastAsia="Times New Roman"/>
          <w:b/>
          <w:bCs/>
          <w:iCs/>
          <w:sz w:val="24"/>
          <w:szCs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45F07BB">
      <w:pPr>
        <w:spacing w:after="0" w:line="240" w:lineRule="auto"/>
        <w:ind w:firstLine="709"/>
        <w:jc w:val="both"/>
        <w:rPr>
          <w:rFonts w:ascii="Times New Roman" w:hAnsi="Times New Roman" w:eastAsia="Times New Roman"/>
          <w:b/>
          <w:bCs/>
          <w:i/>
          <w:iCs/>
          <w:sz w:val="24"/>
          <w:szCs w:val="24"/>
          <w:highlight w:val="yellow"/>
        </w:rPr>
      </w:pPr>
    </w:p>
    <w:p w14:paraId="1E8C4678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719C662">
      <w:pPr>
        <w:spacing w:after="0" w:line="240" w:lineRule="auto"/>
        <w:rPr>
          <w:rFonts w:ascii="Times New Roman" w:hAnsi="Times New Roman" w:eastAsia="Times New Roman"/>
          <w:bCs/>
          <w:iCs/>
          <w:sz w:val="24"/>
          <w:szCs w:val="24"/>
        </w:rPr>
      </w:pPr>
    </w:p>
    <w:p w14:paraId="7CA28229">
      <w:pPr>
        <w:spacing w:after="0" w:line="240" w:lineRule="auto"/>
        <w:rPr>
          <w:rFonts w:ascii="Times New Roman" w:hAnsi="Times New Roman" w:eastAsia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0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7058"/>
      </w:tblGrid>
      <w:tr w14:paraId="2967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01C5F619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58" w:type="dxa"/>
          </w:tcPr>
          <w:p w14:paraId="3134CF5D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01B7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</w:tcPr>
          <w:p w14:paraId="2DD6EC10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7058" w:type="dxa"/>
          </w:tcPr>
          <w:p w14:paraId="753493B1">
            <w:pPr>
              <w:jc w:val="both"/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14:paraId="4ECE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597" w:type="dxa"/>
            <w:gridSpan w:val="2"/>
          </w:tcPr>
          <w:p w14:paraId="048306BC">
            <w:pPr>
              <w:spacing w:after="0" w:line="240" w:lineRule="auto"/>
              <w:ind w:firstLine="142"/>
              <w:jc w:val="both"/>
              <w:rPr>
                <w:rFonts w:ascii="Times New Roman" w:hAnsi="Times New Roman" w:eastAsia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</w:rPr>
              <w:t>Примеры вопросов/заданий</w:t>
            </w:r>
          </w:p>
          <w:p w14:paraId="2759424F">
            <w:pPr>
              <w:pStyle w:val="9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Классификация и группировка видов спорта и спортивных упражнений для решения основных задач профессионально-прикладной физической подготовки.</w:t>
            </w:r>
          </w:p>
          <w:p w14:paraId="13486AF6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 Подбор средств ППФП осуществляется по принципу:</w:t>
            </w:r>
          </w:p>
          <w:p w14:paraId="6BBAA5C2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применения вида спорта, который в наибольшей степени развивает общую выносливость;</w:t>
            </w:r>
          </w:p>
          <w:p w14:paraId="69B74147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применения целостного вида спорта, содержащего в себе навыки различных способов передвижения (гребля, велоспорт, мотоспорт);</w:t>
            </w:r>
          </w:p>
          <w:p w14:paraId="3059B08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адекватности их психофизиологического воздействия с теми физическими, психическими и специальными качествами, которые предъявляются профессией;</w:t>
            </w:r>
          </w:p>
          <w:p w14:paraId="2FCE8666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все вышеперечисленное.</w:t>
            </w:r>
          </w:p>
          <w:p w14:paraId="0EE7723B">
            <w:pPr>
              <w:pStyle w:val="11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Какие виды спорта максимально направлены на совершенствование функций анализаторов, быстрого «освоения» широкого диапазона меняющейся информации?</w:t>
            </w:r>
          </w:p>
          <w:p w14:paraId="4C15AA8A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акробатика, спортивная и художественная гимнастика, прыжки в воду;</w:t>
            </w:r>
          </w:p>
          <w:p w14:paraId="43206378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легкоатлетический бег, бег на коньках, велосипедный спорт;</w:t>
            </w:r>
          </w:p>
          <w:p w14:paraId="1703239B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Спортивные игры и различные виды единоборств (бокс, борьба, фехтование);</w:t>
            </w:r>
          </w:p>
          <w:p w14:paraId="129A7992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современное пятиборье, биатлон, настольный теннис.</w:t>
            </w:r>
          </w:p>
          <w:p w14:paraId="1494B4AE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41. Показатель выносливости – это:</w:t>
            </w:r>
          </w:p>
          <w:p w14:paraId="5F11EB97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время, в течении которого может выполняться работа заданного усилия;</w:t>
            </w:r>
          </w:p>
          <w:p w14:paraId="2E8E1280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вес, который может поднять рабочий за отрезок времени;</w:t>
            </w:r>
          </w:p>
          <w:p w14:paraId="6F3B94FF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способность организма противостоять стрессовым ситуациям.</w:t>
            </w:r>
          </w:p>
          <w:p w14:paraId="422E89D0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Функциональные сдвиги в органах и системах организма</w:t>
            </w:r>
          </w:p>
          <w:p w14:paraId="1B5C9A63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42.В соответствии с классификацией отдельных видов спорта, предложенной А.Б. Гандельсманом и К.М. Смирновым, а впоследствии дополненной Р.Т. Раевским приоритет в развитии координации движений, требующих сложной сенсомоторной координации в вариативно-конкретной ситуации; качеств внимания оперативного мышления, эмоциональной устойчивости, помехоустойчивости принадлежит?</w:t>
            </w:r>
          </w:p>
          <w:p w14:paraId="082FF64E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циклическим видам спорта;</w:t>
            </w:r>
          </w:p>
          <w:p w14:paraId="66425A45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стрельбе, шахматам;</w:t>
            </w:r>
          </w:p>
          <w:p w14:paraId="313D7EC1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игровым видам спорта;</w:t>
            </w:r>
          </w:p>
          <w:p w14:paraId="3952DB88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единоборствам.</w:t>
            </w:r>
          </w:p>
          <w:p w14:paraId="4DCF68E5">
            <w:pPr>
              <w:pStyle w:val="11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Какое из состояний не приводит к потере работоспособности?</w:t>
            </w:r>
          </w:p>
          <w:p w14:paraId="0F469164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утомление;</w:t>
            </w:r>
          </w:p>
          <w:p w14:paraId="0811F715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напряженность; </w:t>
            </w:r>
            <w:r>
              <w:rPr>
                <w:rFonts w:ascii="Times New Roman" w:hAnsi="Times New Roman"/>
              </w:rPr>
              <w:br w:type="textWrapping"/>
            </w:r>
            <w:r>
              <w:rPr>
                <w:rFonts w:ascii="Times New Roman" w:hAnsi="Times New Roman"/>
              </w:rPr>
              <w:t>в) монотония;</w:t>
            </w:r>
            <w:r>
              <w:rPr>
                <w:rFonts w:ascii="Times New Roman" w:hAnsi="Times New Roman"/>
              </w:rPr>
              <w:br w:type="textWrapping"/>
            </w:r>
            <w:r>
              <w:rPr>
                <w:rFonts w:ascii="Times New Roman" w:hAnsi="Times New Roman"/>
              </w:rPr>
              <w:t>г) психическое пресыщение.</w:t>
            </w:r>
          </w:p>
          <w:p w14:paraId="26168157">
            <w:pPr>
              <w:pStyle w:val="11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Что не влияет на подверженность утомлению?</w:t>
            </w:r>
          </w:p>
          <w:p w14:paraId="616AEDBD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а) интерес и мотивация;</w:t>
            </w:r>
          </w:p>
          <w:p w14:paraId="73BA3C8A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волевые черты характера;</w:t>
            </w:r>
          </w:p>
          <w:p w14:paraId="137EF579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физическое развитие;</w:t>
            </w:r>
          </w:p>
          <w:p w14:paraId="4DF0389A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уровень интеллекта.</w:t>
            </w:r>
          </w:p>
          <w:p w14:paraId="033A5A3F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45.  Для какого вида профессиональной деятельности на железнодорожном транспорте характерны: малая мышечная нагрузка, большое нервно-мышечное напряжение, напряжение анализаторов, высокий уровень личной ответственности?</w:t>
            </w:r>
          </w:p>
          <w:p w14:paraId="2A9C80B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проектировочная деятельность;</w:t>
            </w:r>
          </w:p>
          <w:p w14:paraId="6ED6F0F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управленческая деятельность;</w:t>
            </w:r>
          </w:p>
          <w:p w14:paraId="4A1F3EAE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операторская деятельность;</w:t>
            </w:r>
          </w:p>
          <w:p w14:paraId="45AECEAE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деятельность по обслуживанию и ремонту сложных технических систем.</w:t>
            </w:r>
          </w:p>
          <w:p w14:paraId="77095942">
            <w:pPr>
              <w:pStyle w:val="11"/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46.Стресс это: </w:t>
            </w:r>
          </w:p>
          <w:p w14:paraId="1220B019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давление;</w:t>
            </w:r>
          </w:p>
          <w:p w14:paraId="2334B110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напряжение;</w:t>
            </w:r>
          </w:p>
          <w:p w14:paraId="4163AF0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негативное состояние;</w:t>
            </w:r>
          </w:p>
          <w:p w14:paraId="697D8BA0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повреждение.</w:t>
            </w:r>
          </w:p>
          <w:p w14:paraId="15D2D324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47. Какая задача профессионально-прикладной физической подготовки приобретает особое значение тогда, когда средовые условия профессиональной деятельности резко отличаются от комфортных (чреваты перенагреванием или переохлаждением тела, вибрационными или шумовыми перегрузками и др.)?</w:t>
            </w:r>
          </w:p>
          <w:p w14:paraId="41575079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преимущественное воспитание профессионально значимых физических качеств и способностей до уровня, обеспечивающего эффективную профессиональную работоспособность;</w:t>
            </w:r>
          </w:p>
          <w:p w14:paraId="2C6B5917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повышение степени устойчивости организма по отношению к неблагоприятным воздействиям средовых условий, в которых протекает трудовая деятельность, содействие увеличению его адаптационных возможностей, сохранению и укреплению здоровья;</w:t>
            </w:r>
          </w:p>
          <w:p w14:paraId="3D0923C3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формирование прикладных двигательных умений и навыков, входящих в структуру профессиональной двигательной деятельности;</w:t>
            </w:r>
          </w:p>
          <w:p w14:paraId="4835FED7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формирование специализированных теоретико-методических знаний в области профессионально-прикладной физической подготовки как необходимого фактора самосовершенствования.</w:t>
            </w:r>
          </w:p>
          <w:p w14:paraId="1E1397C8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48. Что практикуют в качестве одной из эффективных форм организации и интенсификации занятий по профессионально-прикладной физической подготовке?</w:t>
            </w:r>
          </w:p>
          <w:p w14:paraId="06686FE2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рекреативные физкультурные занятия;</w:t>
            </w:r>
          </w:p>
          <w:p w14:paraId="59DCC492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игровые формы занятий;</w:t>
            </w:r>
          </w:p>
          <w:p w14:paraId="72C6D64D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соревнования в профессионально-прикладных упражнениях;</w:t>
            </w:r>
          </w:p>
          <w:p w14:paraId="39C965D9">
            <w:pPr>
              <w:shd w:val="clear" w:color="auto" w:fill="FFFFFF"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вводная гимнастика.</w:t>
            </w:r>
          </w:p>
          <w:p w14:paraId="1B9C82D3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</w:p>
          <w:p w14:paraId="2F0404E1">
            <w:pPr>
              <w:pStyle w:val="9"/>
              <w:ind w:firstLine="142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Тема. Игровые виды спорта (настольный теннис, футбол, волейбол, баскетбол): с</w:t>
            </w:r>
            <w:r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оревновательные и специальные подготовительные упражнения, применяемые в практике профессионально-прикладной физической подготовки.</w:t>
            </w:r>
          </w:p>
          <w:p w14:paraId="468E21A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49.Упражнения, направленные на синтетическое развитие координационных способностей?</w:t>
            </w:r>
          </w:p>
          <w:p w14:paraId="18029A45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акробатические упражнения; </w:t>
            </w:r>
          </w:p>
          <w:p w14:paraId="080BB83C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комбинированные эстафеты и упражнения;</w:t>
            </w:r>
          </w:p>
          <w:p w14:paraId="16F84824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скоростно-силовые;</w:t>
            </w:r>
          </w:p>
          <w:p w14:paraId="6064ADB0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статические.</w:t>
            </w:r>
          </w:p>
          <w:p w14:paraId="46AA785A">
            <w:pPr>
              <w:pStyle w:val="11"/>
              <w:numPr>
                <w:ilvl w:val="0"/>
                <w:numId w:val="10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Эффективным универсальным методом развития внимания в профессионально-прикладной физической подготовки является?</w:t>
            </w:r>
          </w:p>
          <w:p w14:paraId="4679C0CA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повторный метод;</w:t>
            </w:r>
          </w:p>
          <w:p w14:paraId="1872D6E6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метод круговой тренировки;</w:t>
            </w:r>
          </w:p>
          <w:p w14:paraId="41DC4331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игровой метод;</w:t>
            </w:r>
          </w:p>
          <w:p w14:paraId="59B4BAB9">
            <w:pPr>
              <w:pStyle w:val="11"/>
              <w:spacing w:after="0" w:line="240" w:lineRule="auto"/>
              <w:ind w:left="0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метод облегченных усилий.</w:t>
            </w:r>
          </w:p>
          <w:p w14:paraId="5A3ED7B1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51. Двигательные реакции различают на:</w:t>
            </w:r>
          </w:p>
          <w:p w14:paraId="045C37E6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реакцию выбора и реакцию на движущийся объект;</w:t>
            </w:r>
          </w:p>
          <w:p w14:paraId="205AE4C6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статическую и динамическую;</w:t>
            </w:r>
          </w:p>
          <w:p w14:paraId="0D59D217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простую и игровую;</w:t>
            </w:r>
          </w:p>
          <w:p w14:paraId="6426EC3F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активную и пассивную.</w:t>
            </w:r>
          </w:p>
          <w:p w14:paraId="7DC25C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52. Специфические прикладные функции физической культуры преимущественно проявляются в сфере …</w:t>
            </w:r>
          </w:p>
          <w:p w14:paraId="2C02B1E6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производственной деятельности;</w:t>
            </w:r>
          </w:p>
          <w:p w14:paraId="57CFC5D2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образования;</w:t>
            </w:r>
          </w:p>
          <w:p w14:paraId="25EAE0D8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спорта общедоступных достижений;</w:t>
            </w:r>
          </w:p>
          <w:p w14:paraId="39ECBFF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организации досуга.</w:t>
            </w:r>
          </w:p>
          <w:p w14:paraId="2294F620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53. Эффективным средством развития оперативного мышления в процессе профессионально-прикладной физической подготовки являются:</w:t>
            </w:r>
          </w:p>
          <w:p w14:paraId="48C3FA65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а) прыжковые упражнения;</w:t>
            </w:r>
          </w:p>
          <w:p w14:paraId="73C53425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б) общеподготовительные упражнения;</w:t>
            </w:r>
          </w:p>
          <w:p w14:paraId="20134434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в) к</w:t>
            </w:r>
            <w:r>
              <w:rPr>
                <w:rFonts w:ascii="Times New Roman" w:hAnsi="Times New Roman" w:cs="Times New Roman"/>
              </w:rPr>
              <w:t>руговая тренировка тактической направленности (несколько станций, на которых моделируются условия различной степени дефицита времени и информации);</w:t>
            </w:r>
          </w:p>
          <w:p w14:paraId="1AF5B1E1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г) скоростные эстафеты.</w:t>
            </w:r>
          </w:p>
          <w:p w14:paraId="1256E5E8">
            <w:pPr>
              <w:pStyle w:val="7"/>
              <w:shd w:val="clear" w:color="auto" w:fill="FFFFFF"/>
              <w:spacing w:before="0" w:beforeAutospacing="0" w:after="0" w:afterAutospacing="0"/>
              <w:ind w:firstLine="142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54. </w:t>
            </w:r>
            <w:r>
              <w:rPr>
                <w:b/>
                <w:sz w:val="22"/>
                <w:szCs w:val="22"/>
              </w:rPr>
              <w:t>Вид спорта, где больше проявляется дыхательная функция:</w:t>
            </w:r>
          </w:p>
          <w:p w14:paraId="24CFA377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плавание;</w:t>
            </w:r>
          </w:p>
          <w:p w14:paraId="39CDB10A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 фехтование;</w:t>
            </w:r>
          </w:p>
          <w:p w14:paraId="5624E402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 дартс;</w:t>
            </w:r>
          </w:p>
          <w:p w14:paraId="0936072D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настольный теннис.</w:t>
            </w:r>
          </w:p>
          <w:p w14:paraId="3506335D">
            <w:pPr>
              <w:pStyle w:val="11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относятся:</w:t>
            </w:r>
          </w:p>
          <w:p w14:paraId="6648016E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14:paraId="0F894227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14:paraId="4B24757A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14:paraId="5225DCB1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14:paraId="34C47002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56. Основным средством профессионально-прикладной физической подготовки является?</w:t>
            </w:r>
          </w:p>
          <w:p w14:paraId="41957AB8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гигиенические и закаливающие мероприятия;</w:t>
            </w:r>
          </w:p>
          <w:p w14:paraId="32496978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физические упражнения;</w:t>
            </w:r>
          </w:p>
          <w:p w14:paraId="264D6E75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тренажеры;</w:t>
            </w:r>
          </w:p>
          <w:p w14:paraId="3CA28D50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естественные факторы природы.</w:t>
            </w:r>
          </w:p>
          <w:p w14:paraId="2547B3E8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14:paraId="7B921757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57. Устойчивость организма к интоксикации, гипоксии формируется в процессе?</w:t>
            </w:r>
          </w:p>
          <w:p w14:paraId="06BAB19C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дезадаптации организма;</w:t>
            </w:r>
          </w:p>
          <w:p w14:paraId="4EF7AB58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реорганизации функциональных систем организма;</w:t>
            </w:r>
          </w:p>
          <w:p w14:paraId="257477C1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повышения функциональной устойчивости организма к специфическим условиям профессиональной деятельности;</w:t>
            </w:r>
          </w:p>
          <w:p w14:paraId="038FF252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реабилитации организма.</w:t>
            </w:r>
          </w:p>
          <w:p w14:paraId="68420C9E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Выносливость и устойчивость к резким перепадам температуры достигаются с помощью упражнений?</w:t>
            </w:r>
          </w:p>
          <w:p w14:paraId="378E67CF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14:paraId="71AE1896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1CB98C37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14:paraId="47091C40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14:paraId="2BA0C3B8">
            <w:pPr>
              <w:spacing w:after="0" w:line="240" w:lineRule="auto"/>
              <w:ind w:firstLine="142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34D110B">
      <w:pPr>
        <w:spacing w:after="0" w:line="240" w:lineRule="auto"/>
        <w:rPr>
          <w:rFonts w:ascii="Times New Roman" w:hAnsi="Times New Roman" w:eastAsia="Times New Roman"/>
          <w:bCs/>
          <w:iCs/>
          <w:sz w:val="20"/>
          <w:szCs w:val="20"/>
        </w:rPr>
      </w:pPr>
    </w:p>
    <w:p w14:paraId="689AD882">
      <w:pPr>
        <w:spacing w:after="0" w:line="240" w:lineRule="auto"/>
        <w:ind w:firstLine="709"/>
        <w:rPr>
          <w:rFonts w:ascii="Times New Roman" w:hAnsi="Times New Roman" w:eastAsia="Times New Roman"/>
          <w:bCs/>
          <w:i/>
          <w:iCs/>
          <w:color w:val="00B050"/>
          <w:sz w:val="28"/>
          <w:szCs w:val="28"/>
        </w:rPr>
      </w:pPr>
    </w:p>
    <w:p w14:paraId="0E276788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B5FCEED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Cs/>
          <w:sz w:val="24"/>
          <w:szCs w:val="24"/>
        </w:rPr>
      </w:pPr>
    </w:p>
    <w:p w14:paraId="4D262DC7">
      <w:pPr>
        <w:spacing w:after="0" w:line="240" w:lineRule="auto"/>
        <w:rPr>
          <w:rFonts w:ascii="Times New Roman" w:hAnsi="Times New Roman" w:eastAsia="Times New Roman"/>
          <w:iCs/>
          <w:sz w:val="24"/>
          <w:szCs w:val="24"/>
        </w:rPr>
      </w:pPr>
      <w:r>
        <w:rPr>
          <w:rFonts w:ascii="Times New Roman" w:hAnsi="Times New Roman" w:eastAsia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hAnsi="Times New Roman" w:eastAsia="Times New Roman"/>
          <w:bCs/>
          <w:iCs/>
          <w:color w:val="00B050"/>
          <w:sz w:val="24"/>
          <w:szCs w:val="24"/>
        </w:rPr>
        <w:t>:</w:t>
      </w:r>
    </w:p>
    <w:tbl>
      <w:tblPr>
        <w:tblStyle w:val="10"/>
        <w:tblpPr w:leftFromText="180" w:rightFromText="180" w:vertAnchor="text" w:horzAnchor="margin" w:tblpX="216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1"/>
        <w:gridCol w:w="7488"/>
      </w:tblGrid>
      <w:tr w14:paraId="5932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</w:tcPr>
          <w:p w14:paraId="65D14E4B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555EFF6">
            <w:pPr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14:paraId="6BBC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0" w:type="dxa"/>
          </w:tcPr>
          <w:p w14:paraId="058C94F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7722" w:type="dxa"/>
          </w:tcPr>
          <w:p w14:paraId="2FAE10F3">
            <w:pPr>
              <w:jc w:val="both"/>
              <w:rPr>
                <w:rFonts w:ascii="Times New Roman" w:hAnsi="Times New Roman" w:eastAsia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 (готовности к повседневной и профессиональной деятельности).</w:t>
            </w:r>
          </w:p>
        </w:tc>
      </w:tr>
      <w:tr w14:paraId="0D5BB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6" w:hRule="atLeast"/>
        </w:trPr>
        <w:tc>
          <w:tcPr>
            <w:tcW w:w="10632" w:type="dxa"/>
            <w:gridSpan w:val="2"/>
          </w:tcPr>
          <w:p w14:paraId="19B621BF">
            <w:pPr>
              <w:jc w:val="both"/>
              <w:rPr>
                <w:rFonts w:ascii="Times New Roman" w:hAnsi="Times New Roman" w:eastAsia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43E96B21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59. ЗАДАНИЕ</w:t>
            </w:r>
          </w:p>
          <w:p w14:paraId="45EE2D46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Методы оценки биологического возраста</w:t>
            </w:r>
          </w:p>
          <w:p w14:paraId="67819C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Цель работы:</w:t>
            </w:r>
            <w:r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5CA12E9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Приборы и оборудование:</w:t>
            </w:r>
            <w:r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7BD432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Ход работы:</w:t>
            </w:r>
            <w:r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>
              <w:rPr>
                <w:rFonts w:ascii="Times New Roman" w:hAnsi="Times New Roman" w:cs="Times New Roman"/>
                <w:b/>
              </w:rPr>
              <w:sym w:font="Symbol" w:char="F0DA"/>
            </w:r>
            <w:r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4CD8E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40E148C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5875C60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10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6"/>
              <w:gridCol w:w="6458"/>
              <w:gridCol w:w="981"/>
              <w:gridCol w:w="2262"/>
            </w:tblGrid>
            <w:tr w14:paraId="022DFF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8F8DC53">
                  <w:pPr>
                    <w:pStyle w:val="1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50DECC6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10EB87A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18B8D8F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155E626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14:paraId="1129ABC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100DF767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498FA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2028E98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FBE45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586CE9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AEDB390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167DE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7F2D6CC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3D9D3F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7BBCBD0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FBE27D9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953380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00B6B6E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B779E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7F8DA2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A0DBDD6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65C427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580799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DBE3CF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239AB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5511AC01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653C2A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077FCEE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8CC883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DBCF9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472F388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3A9BBC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52A6689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59E060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3ED0F4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A18DE81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9BA8BA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1EB60C3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72C4F7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084BC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7774F21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ABF063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59C0D53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2D891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6C103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895434F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EC27F7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1CF97A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A20CCE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88ED7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0780C00C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C0B494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298FF9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D67A20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057E743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5F7EF9B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A8C5AF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034A1B2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05A0C0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0BBFA9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486C3F4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9A5086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1E17B04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04D72E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456DDC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59CFB34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815D09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07347E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85F0C1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4E4D19F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503DFC0B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92EB41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2C387F0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96921C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54955B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05660E1C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019721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191FCF3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C3319D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1D5FE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374B7BE4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5C7968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3127E71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1E8F33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C19DE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ADA74BF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FD446D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6ED8E29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100B60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6AF46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191D212D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C62668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2F74514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6F1936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22B7DB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2B0E9222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FE606C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66088A7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CD94B0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9AF45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4251CF11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843171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7D6672F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087E44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6422F4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3DAA0C83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4067FA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00EC8D0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E4C9E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1E229C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3C19D2FD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CC22D9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1587689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9CFC21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319359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7046927B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DF430C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1D31029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19D9B9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704704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68AA0579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10FD67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6400618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80C1D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14:paraId="5FDB7E4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6" w:type="dxa"/>
                </w:tcPr>
                <w:p w14:paraId="56F843E9">
                  <w:pPr>
                    <w:pStyle w:val="1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850CAF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617F378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05E792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1D63EC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3D4127E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10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2"/>
              <w:gridCol w:w="10065"/>
            </w:tblGrid>
            <w:tr w14:paraId="6BA5B9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5" w:hRule="atLeast"/>
              </w:trPr>
              <w:tc>
                <w:tcPr>
                  <w:tcW w:w="562" w:type="dxa"/>
                </w:tcPr>
                <w:p w14:paraId="43CD3E8A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6BED9E9A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3E7F925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14:paraId="763014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562" w:type="dxa"/>
                </w:tcPr>
                <w:p w14:paraId="497D7BC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5D69C4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14:paraId="779C13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1E1C367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1CE3E0D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14:paraId="37209AC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3D33730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E6ABB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14:paraId="694427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7DE7D69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39D87EE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14:paraId="2B84CF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62" w:type="dxa"/>
                </w:tcPr>
                <w:p w14:paraId="705BA63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2D7728A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58DABA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99443D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60. Выполните тест с задержкой дыхания</w:t>
            </w:r>
          </w:p>
          <w:p w14:paraId="0DF27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43F17C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10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4"/>
              <w:gridCol w:w="9923"/>
            </w:tblGrid>
            <w:tr w14:paraId="2BC70D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488DE5F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4A7B11F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7194F4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14:paraId="4F10D4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0601471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DAB7F8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14:paraId="6B79DC1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62C8F8D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F960C2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14:paraId="6FD3C5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4351C7D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E61A8D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14:paraId="2B0EB50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730AFF3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FF80D0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14:paraId="657966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7A0DAA8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B5C192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4110AD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855D3C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61. Выполните тест на состояние вестибулярного аппарата</w:t>
            </w:r>
          </w:p>
          <w:p w14:paraId="3C84708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1D6477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10"/>
              <w:tblW w:w="106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4"/>
              <w:gridCol w:w="9923"/>
            </w:tblGrid>
            <w:tr w14:paraId="04B26F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3153E69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6088FDFD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5BA7AA5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14:paraId="2CDA142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2A77AD1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55C776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14:paraId="4181523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097DED5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913F89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14:paraId="7B71D05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24077FD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7955B2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14:paraId="3EEB9E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542C814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B3DA49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14:paraId="33CA4E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</w:tcPr>
                <w:p w14:paraId="53BAA18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20B654E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46BCC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0A317023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hAnsi="Times New Roman" w:eastAsia="Times New Roman"/>
                <w:bCs/>
                <w:i/>
                <w:iCs/>
                <w:color w:val="00B05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 </w:t>
            </w:r>
          </w:p>
        </w:tc>
      </w:tr>
      <w:tr w14:paraId="4932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910" w:type="dxa"/>
          </w:tcPr>
          <w:p w14:paraId="040F1D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УК-7.3. </w:t>
            </w:r>
            <w:r>
              <w:rPr>
                <w:rFonts w:ascii="Times New Roman" w:hAnsi="Times New Roman" w:eastAsia="Calibri" w:cs="Times New Roman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  <w:p w14:paraId="2A12C3E8">
            <w:pPr>
              <w:spacing w:after="0" w:line="240" w:lineRule="auto"/>
              <w:rPr>
                <w:rFonts w:ascii="Times New Roman" w:hAnsi="Times New Roman" w:eastAsia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E50EA98">
            <w:pPr>
              <w:jc w:val="both"/>
              <w:rPr>
                <w:rFonts w:ascii="Times New Roman" w:hAnsi="Times New Roman" w:eastAsia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eastAsia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1803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0632" w:type="dxa"/>
            <w:gridSpan w:val="2"/>
          </w:tcPr>
          <w:p w14:paraId="2576FD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18A81B4B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1FC13798">
            <w:pPr>
              <w:spacing w:after="0" w:line="240" w:lineRule="auto"/>
              <w:ind w:firstLine="426"/>
              <w:jc w:val="both"/>
              <w:rPr>
                <w:rFonts w:ascii="Times New Roman" w:hAnsi="Times New Roman" w:eastAsia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62. Задание </w:t>
            </w:r>
            <w:r>
              <w:rPr>
                <w:rFonts w:ascii="Times New Roman" w:hAnsi="Times New Roman" w:cs="Times New Roman"/>
              </w:rPr>
              <w:t>Конспект упражнений для развития общей выносливости (10-12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F4A5974">
      <w:pPr>
        <w:spacing w:after="0" w:line="240" w:lineRule="auto"/>
        <w:ind w:firstLine="709"/>
        <w:jc w:val="center"/>
        <w:rPr>
          <w:rFonts w:ascii="Times New Roman" w:hAnsi="Times New Roman" w:eastAsia="Times New Roman"/>
          <w:b/>
          <w:bCs/>
          <w:i/>
          <w:iCs/>
          <w:sz w:val="28"/>
          <w:szCs w:val="28"/>
        </w:rPr>
      </w:pPr>
    </w:p>
    <w:p w14:paraId="1FD9152A">
      <w:pPr>
        <w:spacing w:after="0" w:line="240" w:lineRule="auto"/>
        <w:ind w:left="142" w:firstLine="426"/>
        <w:rPr>
          <w:rFonts w:ascii="Times New Roman" w:hAnsi="Times New Roman" w:eastAsia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аттестации:</w:t>
      </w:r>
    </w:p>
    <w:p w14:paraId="1DF01FEF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6CCB50BE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6C2158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47A5DBF9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3F82099F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276BA98B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4ABC9AE2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03CDB05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693E678B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23BDA117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7587F477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37C4E22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655B6371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34E3DD28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319168D2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50A57BA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1753966F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174DBDF6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64B3490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4B35B8D8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6597886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5F953283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0A1E597E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2526478E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1F9BD71E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70891E3D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10EC8631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4CE5F890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1637E552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49F10DB3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2DD097C0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77C3C433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1BD139C6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3B7AC7A7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2062A313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3A8F839D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4BBB1DEC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1AD1AC5E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750E88E6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39A5D3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FDA2A49">
      <w:pPr>
        <w:spacing w:after="0" w:line="240" w:lineRule="auto"/>
        <w:ind w:left="142" w:firstLine="426"/>
        <w:jc w:val="center"/>
        <w:rPr>
          <w:rFonts w:ascii="Times New Roman" w:hAnsi="Times New Roman" w:eastAsia="Times New Roman"/>
          <w:b/>
          <w:sz w:val="24"/>
          <w:szCs w:val="24"/>
        </w:rPr>
      </w:pPr>
    </w:p>
    <w:p w14:paraId="7AC8C322">
      <w:pPr>
        <w:spacing w:after="0" w:line="240" w:lineRule="auto"/>
        <w:ind w:left="426" w:firstLine="284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DC272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1" w:name="_Hlk83305871"/>
      <w:r>
        <w:rPr>
          <w:rFonts w:ascii="Times New Roman" w:hAnsi="Times New Roman" w:eastAsia="Times New Roman" w:cs="Times New Roman"/>
          <w:b/>
          <w:sz w:val="24"/>
          <w:szCs w:val="24"/>
        </w:rPr>
        <w:t>«Зачтено» 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0F10811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«Не зачтено»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47B394B9">
      <w:pPr>
        <w:spacing w:after="0" w:line="240" w:lineRule="auto"/>
        <w:ind w:left="567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0971CB69">
      <w:pPr>
        <w:spacing w:after="0" w:line="240" w:lineRule="auto"/>
        <w:ind w:left="567" w:firstLine="70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3BEEE3D">
      <w:pPr>
        <w:spacing w:after="0" w:line="240" w:lineRule="auto"/>
        <w:ind w:left="567"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05159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«Зачтено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eastAsia="Times New Roman" w:cs="Times New Roman"/>
          <w:sz w:val="24"/>
          <w:szCs w:val="24"/>
        </w:rPr>
        <w:t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C3F5B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«Н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е зачтено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2E74650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2ED975F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A7FF08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EDCAA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F68732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1451BF1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>
      <w:pgSz w:w="11907" w:h="16839"/>
      <w:pgMar w:top="567" w:right="567" w:bottom="567" w:left="56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6" w:lineRule="auto"/>
      </w:pPr>
      <w:r>
        <w:separator/>
      </w:r>
    </w:p>
  </w:footnote>
  <w:footnote w:type="continuationSeparator" w:id="3">
    <w:p>
      <w:pPr>
        <w:spacing w:before="0" w:after="0" w:line="276" w:lineRule="auto"/>
      </w:pPr>
      <w:r>
        <w:continuationSeparator/>
      </w:r>
    </w:p>
  </w:footnote>
  <w:footnote w:id="0">
    <w:p w14:paraId="15753484">
      <w:pPr>
        <w:pStyle w:val="6"/>
        <w:jc w:val="both"/>
        <w:rPr>
          <w:rFonts w:ascii="Times New Roman" w:hAnsi="Times New Roman" w:cs="Times New Roman"/>
        </w:rPr>
      </w:pPr>
      <w:r>
        <w:rPr>
          <w:rStyle w:val="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25C3F"/>
    <w:multiLevelType w:val="multilevel"/>
    <w:tmpl w:val="05525C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865B0"/>
    <w:multiLevelType w:val="multilevel"/>
    <w:tmpl w:val="1DB865B0"/>
    <w:lvl w:ilvl="0" w:tentative="0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BE7EC8"/>
    <w:multiLevelType w:val="multilevel"/>
    <w:tmpl w:val="26BE7EC8"/>
    <w:lvl w:ilvl="0" w:tentative="0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entative="0">
      <w:start w:val="1"/>
      <w:numFmt w:val="lowerLetter"/>
      <w:lvlText w:val="%2."/>
      <w:lvlJc w:val="left"/>
      <w:pPr>
        <w:ind w:left="1648" w:hanging="360"/>
      </w:pPr>
    </w:lvl>
    <w:lvl w:ilvl="2" w:tentative="0">
      <w:start w:val="1"/>
      <w:numFmt w:val="lowerRoman"/>
      <w:lvlText w:val="%3."/>
      <w:lvlJc w:val="right"/>
      <w:pPr>
        <w:ind w:left="2368" w:hanging="180"/>
      </w:pPr>
    </w:lvl>
    <w:lvl w:ilvl="3" w:tentative="0">
      <w:start w:val="1"/>
      <w:numFmt w:val="decimal"/>
      <w:lvlText w:val="%4."/>
      <w:lvlJc w:val="left"/>
      <w:pPr>
        <w:ind w:left="3088" w:hanging="360"/>
      </w:pPr>
    </w:lvl>
    <w:lvl w:ilvl="4" w:tentative="0">
      <w:start w:val="1"/>
      <w:numFmt w:val="lowerLetter"/>
      <w:lvlText w:val="%5."/>
      <w:lvlJc w:val="left"/>
      <w:pPr>
        <w:ind w:left="3808" w:hanging="360"/>
      </w:pPr>
    </w:lvl>
    <w:lvl w:ilvl="5" w:tentative="0">
      <w:start w:val="1"/>
      <w:numFmt w:val="lowerRoman"/>
      <w:lvlText w:val="%6."/>
      <w:lvlJc w:val="right"/>
      <w:pPr>
        <w:ind w:left="4528" w:hanging="180"/>
      </w:pPr>
    </w:lvl>
    <w:lvl w:ilvl="6" w:tentative="0">
      <w:start w:val="1"/>
      <w:numFmt w:val="decimal"/>
      <w:lvlText w:val="%7."/>
      <w:lvlJc w:val="left"/>
      <w:pPr>
        <w:ind w:left="5248" w:hanging="360"/>
      </w:pPr>
    </w:lvl>
    <w:lvl w:ilvl="7" w:tentative="0">
      <w:start w:val="1"/>
      <w:numFmt w:val="lowerLetter"/>
      <w:lvlText w:val="%8."/>
      <w:lvlJc w:val="left"/>
      <w:pPr>
        <w:ind w:left="5968" w:hanging="360"/>
      </w:pPr>
    </w:lvl>
    <w:lvl w:ilvl="8" w:tentative="0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13A3D2F"/>
    <w:multiLevelType w:val="multilevel"/>
    <w:tmpl w:val="313A3D2F"/>
    <w:lvl w:ilvl="0" w:tentative="0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9C0004"/>
    <w:multiLevelType w:val="multilevel"/>
    <w:tmpl w:val="3B9C0004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FFB4160"/>
    <w:multiLevelType w:val="multilevel"/>
    <w:tmpl w:val="3FFB4160"/>
    <w:lvl w:ilvl="0" w:tentative="0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D4466"/>
    <w:multiLevelType w:val="multilevel"/>
    <w:tmpl w:val="43CD4466"/>
    <w:lvl w:ilvl="0" w:tentative="0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4109D6"/>
    <w:multiLevelType w:val="multilevel"/>
    <w:tmpl w:val="544109D6"/>
    <w:lvl w:ilvl="0" w:tentative="0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913410"/>
    <w:multiLevelType w:val="multilevel"/>
    <w:tmpl w:val="5A913410"/>
    <w:lvl w:ilvl="0" w:tentative="0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0A263B"/>
    <w:multiLevelType w:val="multilevel"/>
    <w:tmpl w:val="680A263B"/>
    <w:lvl w:ilvl="0" w:tentative="0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90" w:hanging="360"/>
      </w:pPr>
    </w:lvl>
    <w:lvl w:ilvl="2" w:tentative="0">
      <w:start w:val="1"/>
      <w:numFmt w:val="lowerRoman"/>
      <w:lvlText w:val="%3."/>
      <w:lvlJc w:val="right"/>
      <w:pPr>
        <w:ind w:left="2510" w:hanging="180"/>
      </w:pPr>
    </w:lvl>
    <w:lvl w:ilvl="3" w:tentative="0">
      <w:start w:val="1"/>
      <w:numFmt w:val="decimal"/>
      <w:lvlText w:val="%4."/>
      <w:lvlJc w:val="left"/>
      <w:pPr>
        <w:ind w:left="3230" w:hanging="360"/>
      </w:pPr>
    </w:lvl>
    <w:lvl w:ilvl="4" w:tentative="0">
      <w:start w:val="1"/>
      <w:numFmt w:val="lowerLetter"/>
      <w:lvlText w:val="%5."/>
      <w:lvlJc w:val="left"/>
      <w:pPr>
        <w:ind w:left="3950" w:hanging="360"/>
      </w:pPr>
    </w:lvl>
    <w:lvl w:ilvl="5" w:tentative="0">
      <w:start w:val="1"/>
      <w:numFmt w:val="lowerRoman"/>
      <w:lvlText w:val="%6."/>
      <w:lvlJc w:val="right"/>
      <w:pPr>
        <w:ind w:left="4670" w:hanging="180"/>
      </w:pPr>
    </w:lvl>
    <w:lvl w:ilvl="6" w:tentative="0">
      <w:start w:val="1"/>
      <w:numFmt w:val="decimal"/>
      <w:lvlText w:val="%7."/>
      <w:lvlJc w:val="left"/>
      <w:pPr>
        <w:ind w:left="5390" w:hanging="360"/>
      </w:pPr>
    </w:lvl>
    <w:lvl w:ilvl="7" w:tentative="0">
      <w:start w:val="1"/>
      <w:numFmt w:val="lowerLetter"/>
      <w:lvlText w:val="%8."/>
      <w:lvlJc w:val="left"/>
      <w:pPr>
        <w:ind w:left="6110" w:hanging="360"/>
      </w:pPr>
    </w:lvl>
    <w:lvl w:ilvl="8" w:tentative="0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EAB6FE0"/>
    <w:multiLevelType w:val="multilevel"/>
    <w:tmpl w:val="6EAB6FE0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2F44530"/>
    <w:multiLevelType w:val="multilevel"/>
    <w:tmpl w:val="72F4453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80121"/>
    <w:rsid w:val="00011658"/>
    <w:rsid w:val="00085412"/>
    <w:rsid w:val="00096936"/>
    <w:rsid w:val="000C5809"/>
    <w:rsid w:val="003B04B1"/>
    <w:rsid w:val="00403B37"/>
    <w:rsid w:val="004050A5"/>
    <w:rsid w:val="00420D6C"/>
    <w:rsid w:val="00427D2C"/>
    <w:rsid w:val="004571DA"/>
    <w:rsid w:val="004E1389"/>
    <w:rsid w:val="00516951"/>
    <w:rsid w:val="00565DE3"/>
    <w:rsid w:val="005E46F0"/>
    <w:rsid w:val="005F12F4"/>
    <w:rsid w:val="0061409F"/>
    <w:rsid w:val="00621F0A"/>
    <w:rsid w:val="00671A11"/>
    <w:rsid w:val="006A34C9"/>
    <w:rsid w:val="007F4DA4"/>
    <w:rsid w:val="008A7A2E"/>
    <w:rsid w:val="00923877"/>
    <w:rsid w:val="009358D8"/>
    <w:rsid w:val="00943CA2"/>
    <w:rsid w:val="009734E5"/>
    <w:rsid w:val="00974A53"/>
    <w:rsid w:val="009B2640"/>
    <w:rsid w:val="009F1BF4"/>
    <w:rsid w:val="009F5D62"/>
    <w:rsid w:val="009F6493"/>
    <w:rsid w:val="00A37534"/>
    <w:rsid w:val="00A55328"/>
    <w:rsid w:val="00A55CD3"/>
    <w:rsid w:val="00AF154F"/>
    <w:rsid w:val="00B24C32"/>
    <w:rsid w:val="00B32DAE"/>
    <w:rsid w:val="00C84AE4"/>
    <w:rsid w:val="00D432E2"/>
    <w:rsid w:val="00D80121"/>
    <w:rsid w:val="00DF7C73"/>
    <w:rsid w:val="00E64F21"/>
    <w:rsid w:val="00E7335D"/>
    <w:rsid w:val="00E90C4D"/>
    <w:rsid w:val="00EA2F65"/>
    <w:rsid w:val="00EE3550"/>
    <w:rsid w:val="00F40675"/>
    <w:rsid w:val="00F40D36"/>
    <w:rsid w:val="00F519E2"/>
    <w:rsid w:val="00FA090C"/>
    <w:rsid w:val="00FF0F51"/>
    <w:rsid w:val="00FF0FB5"/>
    <w:rsid w:val="408D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semiHidden/>
    <w:unhideWhenUsed/>
    <w:qFormat/>
    <w:uiPriority w:val="99"/>
    <w:rPr>
      <w:vertAlign w:val="superscript"/>
    </w:rPr>
  </w:style>
  <w:style w:type="paragraph" w:styleId="5">
    <w:name w:val="Body Text 2"/>
    <w:basedOn w:val="1"/>
    <w:link w:val="18"/>
    <w:unhideWhenUsed/>
    <w:uiPriority w:val="99"/>
    <w:pPr>
      <w:spacing w:after="120" w:line="480" w:lineRule="auto"/>
    </w:pPr>
    <w:rPr>
      <w:rFonts w:ascii="Calibri" w:hAnsi="Calibri" w:eastAsia="Times New Roman" w:cs="Times New Roman"/>
    </w:rPr>
  </w:style>
  <w:style w:type="paragraph" w:styleId="6">
    <w:name w:val="footnote text"/>
    <w:basedOn w:val="1"/>
    <w:link w:val="12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">
    <w:name w:val="Body Text Indent 2"/>
    <w:basedOn w:val="1"/>
    <w:link w:val="17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</w:rPr>
  </w:style>
  <w:style w:type="paragraph" w:styleId="9">
    <w:name w:val="HTML Preformatted"/>
    <w:basedOn w:val="1"/>
    <w:link w:val="15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table" w:styleId="10">
    <w:name w:val="Table Grid"/>
    <w:basedOn w:val="3"/>
    <w:qFormat/>
    <w:uiPriority w:val="39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left="720"/>
      <w:contextualSpacing/>
    </w:pPr>
    <w:rPr>
      <w:rFonts w:ascii="Calibri" w:hAnsi="Calibri" w:eastAsia="Times New Roman" w:cs="Times New Roman"/>
      <w:lang w:eastAsia="en-US"/>
    </w:rPr>
  </w:style>
  <w:style w:type="character" w:customStyle="1" w:styleId="12">
    <w:name w:val="Текст сноски Знак"/>
    <w:basedOn w:val="2"/>
    <w:link w:val="6"/>
    <w:semiHidden/>
    <w:uiPriority w:val="99"/>
    <w:rPr>
      <w:rFonts w:eastAsiaTheme="minorEastAsia"/>
      <w:sz w:val="20"/>
      <w:szCs w:val="20"/>
      <w:lang w:eastAsia="ru-RU"/>
    </w:rPr>
  </w:style>
  <w:style w:type="paragraph" w:customStyle="1" w:styleId="13">
    <w:name w:val="s_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14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Стандартный HTML Знак"/>
    <w:basedOn w:val="2"/>
    <w:link w:val="9"/>
    <w:semiHidden/>
    <w:qFormat/>
    <w:uiPriority w:val="0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16">
    <w:name w:val="Основной текст1"/>
    <w:basedOn w:val="1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customStyle="1" w:styleId="17">
    <w:name w:val="Основной текст с отступом 2 Знак"/>
    <w:basedOn w:val="2"/>
    <w:link w:val="8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">
    <w:name w:val="Основной текст 2 Знак"/>
    <w:basedOn w:val="2"/>
    <w:link w:val="5"/>
    <w:qFormat/>
    <w:uiPriority w:val="99"/>
    <w:rPr>
      <w:rFonts w:ascii="Calibri" w:hAnsi="Calibri" w:eastAsia="Times New Roman" w:cs="Times New Roman"/>
      <w:lang w:eastAsia="ru-RU"/>
    </w:rPr>
  </w:style>
  <w:style w:type="character" w:customStyle="1" w:styleId="19">
    <w:name w:val="Основной текст (2) + 8 pt"/>
    <w:qFormat/>
    <w:uiPriority w:val="0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20">
    <w:name w:val="Заголовок №6 (3)_"/>
    <w:link w:val="21"/>
    <w:qFormat/>
    <w:locked/>
    <w:uiPriority w:val="0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21">
    <w:name w:val="Заголовок №6 (3)"/>
    <w:basedOn w:val="1"/>
    <w:link w:val="20"/>
    <w:qFormat/>
    <w:uiPriority w:val="0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hAnsi="Arial Narrow" w:eastAsiaTheme="minorHAnsi"/>
      <w:b/>
      <w:color w:val="000000"/>
      <w:sz w:val="17"/>
      <w:lang w:eastAsia="en-US"/>
    </w:rPr>
  </w:style>
  <w:style w:type="paragraph" w:customStyle="1" w:styleId="22">
    <w:name w:val="Основной текст (16)"/>
    <w:basedOn w:val="1"/>
    <w:uiPriority w:val="0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hAnsi="Times New Roman" w:eastAsia="Times New Roman" w:cs="Times New Roman"/>
      <w:b/>
      <w:bCs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1521</Words>
  <Characters>10532</Characters>
  <Lines>273</Lines>
  <Paragraphs>77</Paragraphs>
  <TotalTime>0</TotalTime>
  <ScaleCrop>false</ScaleCrop>
  <LinksUpToDate>false</LinksUpToDate>
  <CharactersWithSpaces>11911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2021-04-04T08:07:00Z</dcterms:created>
  <dc:creator>Ирина</dc:creator>
  <cp:lastModifiedBy>umospec2</cp:lastModifiedBy>
  <dcterms:modified xsi:type="dcterms:W3CDTF">2026-06-30T14:29:47Z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E0B9D620CE0F4E36B93BB7F9E5E76870_12</vt:lpwstr>
  </property>
</Properties>
</file>